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12E15" w14:textId="77777777" w:rsidR="00086720" w:rsidRDefault="00086720" w:rsidP="008B16BB">
      <w:bookmarkStart w:id="0" w:name="_Toc459888455"/>
    </w:p>
    <w:bookmarkEnd w:id="0"/>
    <w:p w14:paraId="7B24E078" w14:textId="77777777" w:rsidR="004E1430" w:rsidRPr="004E1430" w:rsidRDefault="004E1430" w:rsidP="004E1430">
      <w:pPr>
        <w:pStyle w:val="TtuloApartado1sinnivel"/>
      </w:pPr>
      <w:r w:rsidRPr="004E1430">
        <w:t>Actividad: El C.A.P.</w:t>
      </w:r>
    </w:p>
    <w:p w14:paraId="50C45AD2" w14:textId="77777777" w:rsidR="004E1430" w:rsidRPr="004E1430" w:rsidRDefault="004E1430" w:rsidP="004E1430"/>
    <w:p w14:paraId="17DD149D" w14:textId="77777777" w:rsidR="004E1430" w:rsidRPr="004E1430" w:rsidRDefault="004E1430" w:rsidP="004E1430">
      <w:r w:rsidRPr="004E1430">
        <w:t>Elige una situación en la que hayas tenido expectativas sobre otra persona.</w:t>
      </w:r>
    </w:p>
    <w:p w14:paraId="176C9B36" w14:textId="77777777" w:rsidR="004E1430" w:rsidRPr="004E1430" w:rsidRDefault="004E1430" w:rsidP="004E1430"/>
    <w:p w14:paraId="3C8B27BB" w14:textId="77777777" w:rsidR="004E1430" w:rsidRPr="004E1430" w:rsidRDefault="004E1430" w:rsidP="004E1430">
      <w:r w:rsidRPr="004E1430">
        <w:t>Escribe cuál era tu expectativa y qué sucedió en realidad.</w:t>
      </w:r>
    </w:p>
    <w:p w14:paraId="418004DA" w14:textId="77777777" w:rsidR="004E1430" w:rsidRPr="004E1430" w:rsidRDefault="004E1430" w:rsidP="004E1430"/>
    <w:p w14:paraId="674709D1" w14:textId="77777777" w:rsidR="004E1430" w:rsidRPr="004E1430" w:rsidRDefault="004E1430" w:rsidP="004E1430">
      <w:r w:rsidRPr="004E1430">
        <w:t>Describe qué aspectos de la otra persona han generado decepción en ti.</w:t>
      </w:r>
    </w:p>
    <w:p w14:paraId="2B5082F9" w14:textId="77777777" w:rsidR="004E1430" w:rsidRPr="004E1430" w:rsidRDefault="004E1430" w:rsidP="004E1430"/>
    <w:p w14:paraId="4ABD6173" w14:textId="77777777" w:rsidR="004E1430" w:rsidRPr="004E1430" w:rsidRDefault="004E1430" w:rsidP="004E1430">
      <w:r w:rsidRPr="004E1430">
        <w:t>Cuando hayas terminado de escribir la historia, coge otro folio en blanco y escribe las siglas C.A.P.</w:t>
      </w:r>
    </w:p>
    <w:p w14:paraId="5E504E32" w14:textId="77777777" w:rsidR="004E1430" w:rsidRPr="004E1430" w:rsidRDefault="004E1430" w:rsidP="004E1430"/>
    <w:p w14:paraId="49D4B0B3" w14:textId="77777777" w:rsidR="004E1430" w:rsidRPr="004E1430" w:rsidRDefault="004E1430" w:rsidP="004E1430">
      <w:r w:rsidRPr="004E1430">
        <w:t>Complétalas como sigue:</w:t>
      </w:r>
    </w:p>
    <w:p w14:paraId="7F8BA960" w14:textId="77777777" w:rsidR="004E1430" w:rsidRPr="004E1430" w:rsidRDefault="004E1430" w:rsidP="004E1430"/>
    <w:p w14:paraId="2BEDCCB9" w14:textId="77777777" w:rsidR="004E1430" w:rsidRPr="004E1430" w:rsidRDefault="004E1430" w:rsidP="004E1430">
      <w:pPr>
        <w:pStyle w:val="Prrafodelista"/>
        <w:numPr>
          <w:ilvl w:val="0"/>
          <w:numId w:val="25"/>
        </w:numPr>
      </w:pPr>
      <w:r w:rsidRPr="004E1430">
        <w:rPr>
          <w:b/>
          <w:bCs/>
        </w:rPr>
        <w:t>C</w:t>
      </w:r>
      <w:r w:rsidRPr="004E1430">
        <w:t>OMPRENDO…</w:t>
      </w:r>
    </w:p>
    <w:p w14:paraId="5CD3B0FE" w14:textId="77777777" w:rsidR="004E1430" w:rsidRPr="004E1430" w:rsidRDefault="004E1430" w:rsidP="004E1430">
      <w:pPr>
        <w:pStyle w:val="Prrafodelista"/>
        <w:numPr>
          <w:ilvl w:val="0"/>
          <w:numId w:val="25"/>
        </w:numPr>
      </w:pPr>
      <w:r w:rsidRPr="004E1430">
        <w:rPr>
          <w:b/>
          <w:bCs/>
        </w:rPr>
        <w:t>A</w:t>
      </w:r>
      <w:r w:rsidRPr="004E1430">
        <w:t>CEPTO…</w:t>
      </w:r>
    </w:p>
    <w:p w14:paraId="4039EDAB" w14:textId="77777777" w:rsidR="004E1430" w:rsidRPr="004E1430" w:rsidRDefault="004E1430" w:rsidP="004E1430">
      <w:pPr>
        <w:pStyle w:val="Prrafodelista"/>
        <w:numPr>
          <w:ilvl w:val="0"/>
          <w:numId w:val="25"/>
        </w:numPr>
      </w:pPr>
      <w:r w:rsidRPr="004E1430">
        <w:rPr>
          <w:b/>
          <w:bCs/>
        </w:rPr>
        <w:t>P</w:t>
      </w:r>
      <w:r w:rsidRPr="004E1430">
        <w:t>ERDONO…</w:t>
      </w:r>
    </w:p>
    <w:p w14:paraId="095F9A75" w14:textId="77777777" w:rsidR="004E1430" w:rsidRPr="004E1430" w:rsidRDefault="004E1430" w:rsidP="004E1430"/>
    <w:p w14:paraId="0DF3EEC8" w14:textId="62EC2243" w:rsidR="00BF4B49" w:rsidRPr="00A90972" w:rsidRDefault="004E1430" w:rsidP="004E1430">
      <w:pPr>
        <w:rPr>
          <w:rFonts w:cs="UnitOT-Light"/>
        </w:rPr>
      </w:pPr>
      <w:r w:rsidRPr="004E1430">
        <w:t>Reflexiona y describe qué has sentido al aplicarlo y cómo ha cambiado la forma en la que te has contado la historia.</w:t>
      </w: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B8186" w14:textId="77777777" w:rsidR="0003547C" w:rsidRDefault="0003547C" w:rsidP="00C50246">
      <w:pPr>
        <w:spacing w:line="240" w:lineRule="auto"/>
      </w:pPr>
      <w:r>
        <w:separator/>
      </w:r>
    </w:p>
  </w:endnote>
  <w:endnote w:type="continuationSeparator" w:id="0">
    <w:p w14:paraId="6AD9E5D8" w14:textId="77777777" w:rsidR="0003547C" w:rsidRDefault="0003547C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688C5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7EC40AB1" wp14:editId="41DB2A74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735D49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7EB3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C40AB1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14:paraId="09735D49" w14:textId="77777777"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07EB3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0FF86B40" wp14:editId="48373830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0D35D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86B40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14:paraId="70B0D35D" w14:textId="77777777"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7179B379" w14:textId="77777777" w:rsidR="0041334B" w:rsidRPr="00656B43" w:rsidRDefault="003C061D" w:rsidP="00B96994">
    <w:pPr>
      <w:pStyle w:val="PiedepginaSecciones"/>
      <w:rPr>
        <w:color w:val="777777"/>
      </w:rPr>
    </w:pPr>
    <w:r>
      <w:t>Tema 2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E6E16" w14:textId="77777777" w:rsidR="0003547C" w:rsidRDefault="0003547C" w:rsidP="00C50246">
      <w:pPr>
        <w:spacing w:line="240" w:lineRule="auto"/>
      </w:pPr>
      <w:r>
        <w:separator/>
      </w:r>
    </w:p>
  </w:footnote>
  <w:footnote w:type="continuationSeparator" w:id="0">
    <w:p w14:paraId="74F12BB7" w14:textId="77777777" w:rsidR="0003547C" w:rsidRDefault="0003547C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7F9C02FB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636BA69C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33E3934D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3C96C8A4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27B0E348" w14:textId="77777777" w:rsidTr="001924C8">
      <w:trPr>
        <w:trHeight w:val="342"/>
      </w:trPr>
      <w:tc>
        <w:tcPr>
          <w:tcW w:w="2552" w:type="dxa"/>
          <w:vMerge w:val="restart"/>
        </w:tcPr>
        <w:p w14:paraId="1F2B5B5C" w14:textId="77777777" w:rsidR="00A90972" w:rsidRPr="00472B27" w:rsidRDefault="003C061D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5D5C9BC8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44D12CCF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5F34B273" w14:textId="77777777" w:rsidTr="001924C8">
      <w:trPr>
        <w:trHeight w:val="342"/>
      </w:trPr>
      <w:tc>
        <w:tcPr>
          <w:tcW w:w="2552" w:type="dxa"/>
          <w:vMerge/>
        </w:tcPr>
        <w:p w14:paraId="480C1214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121E69B4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33C9C91A" w14:textId="77777777" w:rsidR="00A90972" w:rsidRDefault="00A90972" w:rsidP="00A90972">
          <w:pPr>
            <w:pStyle w:val="Encabezado"/>
          </w:pPr>
        </w:p>
      </w:tc>
    </w:tr>
  </w:tbl>
  <w:p w14:paraId="03AED4FA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8681355"/>
    <w:multiLevelType w:val="multilevel"/>
    <w:tmpl w:val="B37C3B20"/>
    <w:numStyleLink w:val="VietasUNIR"/>
  </w:abstractNum>
  <w:abstractNum w:abstractNumId="7" w15:restartNumberingAfterBreak="0">
    <w:nsid w:val="19032AB4"/>
    <w:multiLevelType w:val="multilevel"/>
    <w:tmpl w:val="B37C3B20"/>
    <w:numStyleLink w:val="VietasUNIR"/>
  </w:abstractNum>
  <w:abstractNum w:abstractNumId="8" w15:restartNumberingAfterBreak="0">
    <w:nsid w:val="1E9A2782"/>
    <w:multiLevelType w:val="multilevel"/>
    <w:tmpl w:val="B37C3B20"/>
    <w:numStyleLink w:val="VietasUNIR"/>
  </w:abstractNum>
  <w:abstractNum w:abstractNumId="9" w15:restartNumberingAfterBreak="0">
    <w:nsid w:val="2DD50359"/>
    <w:multiLevelType w:val="multilevel"/>
    <w:tmpl w:val="B37C3B20"/>
    <w:numStyleLink w:val="VietasUNIR"/>
  </w:abstractNum>
  <w:abstractNum w:abstractNumId="10" w15:restartNumberingAfterBreak="0">
    <w:nsid w:val="306A19DD"/>
    <w:multiLevelType w:val="multilevel"/>
    <w:tmpl w:val="FCB6914A"/>
    <w:numStyleLink w:val="VietasUNIRcombinada"/>
  </w:abstractNum>
  <w:abstractNum w:abstractNumId="11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14134D7"/>
    <w:multiLevelType w:val="multilevel"/>
    <w:tmpl w:val="B37C3B20"/>
    <w:numStyleLink w:val="VietasUNIR"/>
  </w:abstractNum>
  <w:abstractNum w:abstractNumId="13" w15:restartNumberingAfterBreak="0">
    <w:nsid w:val="31C63678"/>
    <w:multiLevelType w:val="multilevel"/>
    <w:tmpl w:val="B0E0186E"/>
    <w:numStyleLink w:val="NmeracinTest"/>
  </w:abstractNum>
  <w:abstractNum w:abstractNumId="14" w15:restartNumberingAfterBreak="0">
    <w:nsid w:val="374D34AD"/>
    <w:multiLevelType w:val="multilevel"/>
    <w:tmpl w:val="B37C3B20"/>
    <w:numStyleLink w:val="VietasUNIR"/>
  </w:abstractNum>
  <w:abstractNum w:abstractNumId="15" w15:restartNumberingAfterBreak="0">
    <w:nsid w:val="3798755D"/>
    <w:multiLevelType w:val="multilevel"/>
    <w:tmpl w:val="B37C3B20"/>
    <w:numStyleLink w:val="VietasUNIR"/>
  </w:abstractNum>
  <w:abstractNum w:abstractNumId="16" w15:restartNumberingAfterBreak="0">
    <w:nsid w:val="4BE26EC1"/>
    <w:multiLevelType w:val="multilevel"/>
    <w:tmpl w:val="FCB6914A"/>
    <w:numStyleLink w:val="VietasUNIRcombinada"/>
  </w:abstractNum>
  <w:abstractNum w:abstractNumId="17" w15:restartNumberingAfterBreak="0">
    <w:nsid w:val="4D255449"/>
    <w:multiLevelType w:val="multilevel"/>
    <w:tmpl w:val="B37C3B20"/>
    <w:numStyleLink w:val="VietasUNIR"/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542083"/>
    <w:multiLevelType w:val="multilevel"/>
    <w:tmpl w:val="B0E0186E"/>
    <w:numStyleLink w:val="NmeracinTest"/>
  </w:abstractNum>
  <w:abstractNum w:abstractNumId="22" w15:restartNumberingAfterBreak="0">
    <w:nsid w:val="6D1F18C3"/>
    <w:multiLevelType w:val="multilevel"/>
    <w:tmpl w:val="B37C3B20"/>
    <w:numStyleLink w:val="VietasUNIR"/>
  </w:abstractNum>
  <w:abstractNum w:abstractNumId="23" w15:restartNumberingAfterBreak="0">
    <w:nsid w:val="7D254355"/>
    <w:multiLevelType w:val="multilevel"/>
    <w:tmpl w:val="B37C3B20"/>
    <w:numStyleLink w:val="VietasUNIR"/>
  </w:abstractNum>
  <w:abstractNum w:abstractNumId="24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5"/>
  </w:num>
  <w:num w:numId="5">
    <w:abstractNumId w:val="8"/>
  </w:num>
  <w:num w:numId="6">
    <w:abstractNumId w:val="3"/>
  </w:num>
  <w:num w:numId="7">
    <w:abstractNumId w:val="18"/>
  </w:num>
  <w:num w:numId="8">
    <w:abstractNumId w:val="7"/>
  </w:num>
  <w:num w:numId="9">
    <w:abstractNumId w:val="20"/>
  </w:num>
  <w:num w:numId="10">
    <w:abstractNumId w:val="1"/>
  </w:num>
  <w:num w:numId="11">
    <w:abstractNumId w:val="24"/>
  </w:num>
  <w:num w:numId="12">
    <w:abstractNumId w:val="2"/>
  </w:num>
  <w:num w:numId="13">
    <w:abstractNumId w:val="11"/>
  </w:num>
  <w:num w:numId="14">
    <w:abstractNumId w:val="13"/>
  </w:num>
  <w:num w:numId="15">
    <w:abstractNumId w:val="19"/>
  </w:num>
  <w:num w:numId="16">
    <w:abstractNumId w:val="17"/>
  </w:num>
  <w:num w:numId="17">
    <w:abstractNumId w:val="12"/>
  </w:num>
  <w:num w:numId="18">
    <w:abstractNumId w:val="21"/>
  </w:num>
  <w:num w:numId="19">
    <w:abstractNumId w:val="4"/>
  </w:num>
  <w:num w:numId="20">
    <w:abstractNumId w:val="10"/>
  </w:num>
  <w:num w:numId="21">
    <w:abstractNumId w:val="16"/>
  </w:num>
  <w:num w:numId="22">
    <w:abstractNumId w:val="9"/>
  </w:num>
  <w:num w:numId="23">
    <w:abstractNumId w:val="5"/>
  </w:num>
  <w:num w:numId="24">
    <w:abstractNumId w:val="22"/>
  </w:num>
  <w:num w:numId="2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3547C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061D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430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07EB3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85DD4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2B326F1D-FC9B-4F8B-8888-51AAA78D2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F3925-EF7E-411D-A3B4-B93075810D40}"/>
</file>

<file path=customXml/itemProps3.xml><?xml version="1.0" encoding="utf-8"?>
<ds:datastoreItem xmlns:ds="http://schemas.openxmlformats.org/officeDocument/2006/customXml" ds:itemID="{A6D79ED6-BEFD-4AD1-86B7-71D5ED189EAB}"/>
</file>

<file path=customXml/itemProps4.xml><?xml version="1.0" encoding="utf-8"?>
<ds:datastoreItem xmlns:ds="http://schemas.openxmlformats.org/officeDocument/2006/customXml" ds:itemID="{543516EF-74BC-40E1-BA23-EDE1712C5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20</cp:revision>
  <cp:lastPrinted>2017-09-08T09:41:00Z</cp:lastPrinted>
  <dcterms:created xsi:type="dcterms:W3CDTF">2017-09-20T09:58:00Z</dcterms:created>
  <dcterms:modified xsi:type="dcterms:W3CDTF">2021-01-25T21:43:00Z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