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63501" w14:textId="77777777" w:rsidR="00086720" w:rsidRDefault="00086720" w:rsidP="008B16BB">
      <w:bookmarkStart w:id="0" w:name="_Toc459888455"/>
    </w:p>
    <w:bookmarkEnd w:id="0"/>
    <w:p w14:paraId="46FC3810" w14:textId="3DC97B96" w:rsidR="00D41FBF" w:rsidRPr="00522F60" w:rsidRDefault="00D41FBF" w:rsidP="00D41FBF">
      <w:pPr>
        <w:jc w:val="left"/>
        <w:rPr>
          <w:color w:val="0098CD"/>
          <w:sz w:val="40"/>
          <w:szCs w:val="40"/>
        </w:rPr>
      </w:pPr>
      <w:r w:rsidRPr="00D41FBF">
        <w:rPr>
          <w:color w:val="0098CD"/>
          <w:sz w:val="40"/>
          <w:szCs w:val="40"/>
        </w:rPr>
        <w:t>Tr</w:t>
      </w:r>
      <w:r w:rsidRPr="00522F60">
        <w:rPr>
          <w:color w:val="0098CD"/>
          <w:sz w:val="40"/>
          <w:szCs w:val="40"/>
        </w:rPr>
        <w:t xml:space="preserve">abajo: </w:t>
      </w:r>
      <w:r w:rsidR="00522F60" w:rsidRPr="00522F60">
        <w:rPr>
          <w:color w:val="0098CD"/>
          <w:sz w:val="40"/>
          <w:szCs w:val="40"/>
        </w:rPr>
        <w:t>D</w:t>
      </w:r>
      <w:r w:rsidRPr="00522F60">
        <w:rPr>
          <w:color w:val="0098CD"/>
          <w:sz w:val="40"/>
          <w:szCs w:val="40"/>
        </w:rPr>
        <w:t>iario emocional</w:t>
      </w:r>
    </w:p>
    <w:p w14:paraId="54FF8957" w14:textId="77777777" w:rsidR="00D41FBF" w:rsidRPr="00522F60" w:rsidRDefault="00D41FBF" w:rsidP="00D41FBF">
      <w:pPr>
        <w:jc w:val="left"/>
        <w:rPr>
          <w:rFonts w:cs="UnitOT-Light"/>
          <w:szCs w:val="22"/>
        </w:rPr>
      </w:pPr>
    </w:p>
    <w:p w14:paraId="75C20858" w14:textId="77777777" w:rsidR="00522F60" w:rsidRPr="00522F60" w:rsidRDefault="00522F60" w:rsidP="00522F60">
      <w:pPr>
        <w:rPr>
          <w:rFonts w:cs="UnitOT-Light"/>
          <w:szCs w:val="22"/>
        </w:rPr>
      </w:pPr>
      <w:r w:rsidRPr="00522F60">
        <w:rPr>
          <w:rFonts w:cs="UnitOT-Light"/>
          <w:szCs w:val="22"/>
        </w:rPr>
        <w:t>El primer paso para poder gestionar las emociones es conocer cómo se desarrollan en nosotros mismos, es decir, desarrollar el autoconocimiento emocional. Por ello, te proponemos que, como actividad, lleves a cabo un diario emocional para que practiques tu observación y recojas tus emociones, pensamientos, sentimientos, conductas, etc., con este objetivo:</w:t>
      </w:r>
    </w:p>
    <w:p w14:paraId="2FC700B8" w14:textId="77777777" w:rsidR="00522F60" w:rsidRPr="00522F60" w:rsidRDefault="00522F60" w:rsidP="00522F60">
      <w:pPr>
        <w:rPr>
          <w:rFonts w:cs="UnitOT-Light"/>
          <w:szCs w:val="22"/>
        </w:rPr>
      </w:pPr>
    </w:p>
    <w:p w14:paraId="00736A4A" w14:textId="77777777" w:rsidR="00522F60" w:rsidRPr="00522F60" w:rsidRDefault="00522F60" w:rsidP="00522F60">
      <w:pPr>
        <w:pStyle w:val="Prrafodelista"/>
        <w:numPr>
          <w:ilvl w:val="6"/>
          <w:numId w:val="24"/>
        </w:numPr>
        <w:ind w:left="284" w:hanging="284"/>
        <w:rPr>
          <w:rFonts w:cs="UnitOT-Light"/>
          <w:szCs w:val="22"/>
        </w:rPr>
      </w:pPr>
      <w:r w:rsidRPr="00522F60">
        <w:rPr>
          <w:rFonts w:cs="UnitOT-Light"/>
          <w:szCs w:val="22"/>
        </w:rPr>
        <w:t>Durante al menos 10 días, registra diariamente, como mínimo, de dos a tres emociones sentidas durante el día. Utiliza para ello la tabla «Registro diario». Los campos que deberás completar son los siguientes:</w:t>
      </w:r>
    </w:p>
    <w:p w14:paraId="66C14B62" w14:textId="77777777" w:rsidR="00522F60" w:rsidRPr="00522F60" w:rsidRDefault="00522F60" w:rsidP="00522F60">
      <w:pPr>
        <w:numPr>
          <w:ilvl w:val="1"/>
          <w:numId w:val="24"/>
        </w:numPr>
        <w:contextualSpacing/>
        <w:rPr>
          <w:rFonts w:cs="UnitOT-Light"/>
          <w:szCs w:val="22"/>
        </w:rPr>
      </w:pPr>
      <w:r w:rsidRPr="00522F60">
        <w:rPr>
          <w:rFonts w:cs="UnitOT-Light"/>
          <w:szCs w:val="22"/>
        </w:rPr>
        <w:t xml:space="preserve">Fecha: día en que la has experimentado. </w:t>
      </w:r>
    </w:p>
    <w:p w14:paraId="2075D8C7" w14:textId="77777777" w:rsidR="00522F60" w:rsidRPr="00522F60" w:rsidRDefault="00522F60" w:rsidP="00522F60">
      <w:pPr>
        <w:numPr>
          <w:ilvl w:val="1"/>
          <w:numId w:val="24"/>
        </w:numPr>
        <w:contextualSpacing/>
        <w:rPr>
          <w:rFonts w:cs="UnitOT-Light"/>
          <w:szCs w:val="22"/>
        </w:rPr>
      </w:pPr>
      <w:r w:rsidRPr="00522F60">
        <w:rPr>
          <w:rFonts w:cs="UnitOT-Light"/>
          <w:szCs w:val="22"/>
        </w:rPr>
        <w:t xml:space="preserve">Lugar: contexto en el que se ha producido (casa, trabajo, amigos…). </w:t>
      </w:r>
    </w:p>
    <w:p w14:paraId="640A17FE" w14:textId="77777777" w:rsidR="00522F60" w:rsidRPr="00522F60" w:rsidRDefault="00522F60" w:rsidP="00522F60">
      <w:pPr>
        <w:pStyle w:val="Prrafodelista"/>
        <w:numPr>
          <w:ilvl w:val="1"/>
          <w:numId w:val="24"/>
        </w:numPr>
        <w:rPr>
          <w:rFonts w:cs="UnitOT-Light"/>
          <w:szCs w:val="22"/>
        </w:rPr>
      </w:pPr>
      <w:r w:rsidRPr="00522F60">
        <w:rPr>
          <w:rFonts w:cs="UnitOT-Light"/>
          <w:szCs w:val="22"/>
        </w:rPr>
        <w:t>Acontecimiento: suceso o estímulo que ha originado la emoción (algo que me he dicho o me han dicho, algo que he visto, que he recordado…).</w:t>
      </w:r>
    </w:p>
    <w:p w14:paraId="724752F9" w14:textId="77777777" w:rsidR="00522F60" w:rsidRPr="00522F60" w:rsidRDefault="00522F60" w:rsidP="00522F60">
      <w:pPr>
        <w:numPr>
          <w:ilvl w:val="1"/>
          <w:numId w:val="24"/>
        </w:numPr>
        <w:contextualSpacing/>
        <w:rPr>
          <w:rFonts w:cs="UnitOT-Light"/>
          <w:szCs w:val="22"/>
        </w:rPr>
      </w:pPr>
      <w:r w:rsidRPr="00522F60">
        <w:rPr>
          <w:rFonts w:cs="UnitOT-Light"/>
          <w:szCs w:val="22"/>
        </w:rPr>
        <w:t xml:space="preserve">Sensación corporal: frío, calor, tensión, nudo en el estómago, garganta seca, respiración abdominal, respiración entrecortada… </w:t>
      </w:r>
    </w:p>
    <w:p w14:paraId="35470348" w14:textId="5A8D38D1" w:rsidR="00522F60" w:rsidRPr="00522F60" w:rsidRDefault="00522F60" w:rsidP="00522F60">
      <w:pPr>
        <w:numPr>
          <w:ilvl w:val="1"/>
          <w:numId w:val="24"/>
        </w:numPr>
        <w:contextualSpacing/>
        <w:rPr>
          <w:rFonts w:cs="UnitOT-Light"/>
          <w:szCs w:val="22"/>
        </w:rPr>
      </w:pPr>
      <w:r w:rsidRPr="00522F60">
        <w:rPr>
          <w:rFonts w:cs="UnitOT-Light"/>
          <w:szCs w:val="22"/>
        </w:rPr>
        <w:t xml:space="preserve">Emoción sentida: </w:t>
      </w:r>
      <w:r w:rsidR="00E22485" w:rsidRPr="00E22485">
        <w:rPr>
          <w:rFonts w:cs="UnitOT-Light"/>
          <w:szCs w:val="22"/>
        </w:rPr>
        <w:t>miedo, enfado, alegría, asco, tristeza, sorpresa</w:t>
      </w:r>
      <w:r w:rsidRPr="00522F60">
        <w:rPr>
          <w:rFonts w:cs="UnitOT-Light"/>
          <w:szCs w:val="22"/>
        </w:rPr>
        <w:t>…</w:t>
      </w:r>
    </w:p>
    <w:p w14:paraId="0055BF7F" w14:textId="77777777" w:rsidR="00522F60" w:rsidRPr="00522F60" w:rsidRDefault="00522F60" w:rsidP="00522F60">
      <w:pPr>
        <w:numPr>
          <w:ilvl w:val="1"/>
          <w:numId w:val="24"/>
        </w:numPr>
        <w:contextualSpacing/>
        <w:rPr>
          <w:rFonts w:cs="UnitOT-Light"/>
          <w:szCs w:val="22"/>
        </w:rPr>
      </w:pPr>
      <w:r w:rsidRPr="00522F60">
        <w:rPr>
          <w:rFonts w:cs="UnitOT-Light"/>
          <w:szCs w:val="22"/>
        </w:rPr>
        <w:t xml:space="preserve">Intensidad: baja, media, alta. </w:t>
      </w:r>
    </w:p>
    <w:p w14:paraId="74A0128C" w14:textId="77777777" w:rsidR="00522F60" w:rsidRPr="00522F60" w:rsidRDefault="00522F60" w:rsidP="00522F60">
      <w:pPr>
        <w:numPr>
          <w:ilvl w:val="1"/>
          <w:numId w:val="24"/>
        </w:numPr>
        <w:contextualSpacing/>
        <w:rPr>
          <w:rFonts w:cs="UnitOT-Light"/>
          <w:szCs w:val="22"/>
        </w:rPr>
      </w:pPr>
      <w:r w:rsidRPr="00522F60">
        <w:rPr>
          <w:rFonts w:cs="UnitOT-Light"/>
          <w:szCs w:val="22"/>
        </w:rPr>
        <w:t xml:space="preserve">Pensamientos: qué he pensado, qué me estaba diciendo a mí mismo («¡Siempre igual!», «¡Esto solo me pasa a mí!», «¡No pasa nada, ya encontraré la solución!», etc.). </w:t>
      </w:r>
    </w:p>
    <w:p w14:paraId="3BF47388" w14:textId="77777777" w:rsidR="00522F60" w:rsidRPr="00522F60" w:rsidRDefault="00522F60" w:rsidP="00522F60">
      <w:pPr>
        <w:numPr>
          <w:ilvl w:val="1"/>
          <w:numId w:val="24"/>
        </w:numPr>
        <w:contextualSpacing/>
        <w:rPr>
          <w:rFonts w:cs="UnitOT-Light"/>
          <w:szCs w:val="22"/>
        </w:rPr>
      </w:pPr>
      <w:r w:rsidRPr="00522F60">
        <w:rPr>
          <w:rFonts w:cs="UnitOT-Light"/>
          <w:szCs w:val="22"/>
        </w:rPr>
        <w:t xml:space="preserve">Expresión: cómo la he expresado, no la he expresado, he gritado, me he reído, he asentido, no he dicho nada, pero he puesto mala cara… </w:t>
      </w:r>
    </w:p>
    <w:p w14:paraId="2C00F536" w14:textId="77777777" w:rsidR="00522F60" w:rsidRPr="00522F60" w:rsidRDefault="00522F60" w:rsidP="00522F60">
      <w:pPr>
        <w:numPr>
          <w:ilvl w:val="1"/>
          <w:numId w:val="24"/>
        </w:numPr>
        <w:contextualSpacing/>
        <w:rPr>
          <w:rFonts w:cs="UnitOT-Light"/>
          <w:szCs w:val="22"/>
        </w:rPr>
      </w:pPr>
      <w:r w:rsidRPr="00522F60">
        <w:rPr>
          <w:rFonts w:cs="UnitOT-Light"/>
          <w:szCs w:val="22"/>
        </w:rPr>
        <w:t xml:space="preserve">Consecuencias: cuáles han sido las consecuencias de mi forma de expresar la emoción. </w:t>
      </w:r>
    </w:p>
    <w:p w14:paraId="3BCBD310" w14:textId="77777777" w:rsidR="00522F60" w:rsidRPr="00522F60" w:rsidRDefault="00522F60" w:rsidP="00522F60">
      <w:pPr>
        <w:numPr>
          <w:ilvl w:val="1"/>
          <w:numId w:val="24"/>
        </w:numPr>
        <w:contextualSpacing/>
        <w:rPr>
          <w:rFonts w:cs="UnitOT-Light"/>
          <w:szCs w:val="22"/>
        </w:rPr>
      </w:pPr>
      <w:r w:rsidRPr="00522F60">
        <w:rPr>
          <w:rFonts w:cs="UnitOT-Light"/>
          <w:szCs w:val="22"/>
        </w:rPr>
        <w:t>Cómo me he sentido tras mi reacción a la emoción y respecto a las consecuencias:</w:t>
      </w:r>
      <w:r w:rsidRPr="00522F60">
        <w:t xml:space="preserve"> q</w:t>
      </w:r>
      <w:r w:rsidRPr="00522F60">
        <w:rPr>
          <w:rFonts w:cs="UnitOT-Light"/>
          <w:szCs w:val="22"/>
        </w:rPr>
        <w:t xml:space="preserve">ué sentimientos he experimentado después de la respuesta </w:t>
      </w:r>
      <w:r w:rsidRPr="00522F60">
        <w:rPr>
          <w:rFonts w:cs="UnitOT-Light"/>
          <w:szCs w:val="22"/>
        </w:rPr>
        <w:lastRenderedPageBreak/>
        <w:t>que he dado a la situación y respecto a las consecuencias de mi comportamiento (tranquilidad, culpabilidad, relajación…).</w:t>
      </w:r>
    </w:p>
    <w:p w14:paraId="156CDA5E" w14:textId="77777777" w:rsidR="00522F60" w:rsidRPr="00522F60" w:rsidRDefault="00522F60" w:rsidP="00522F60">
      <w:pPr>
        <w:rPr>
          <w:rFonts w:cs="UnitOT-Light"/>
          <w:szCs w:val="22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635"/>
        <w:gridCol w:w="25"/>
        <w:gridCol w:w="1616"/>
        <w:gridCol w:w="55"/>
        <w:gridCol w:w="1613"/>
        <w:gridCol w:w="75"/>
        <w:gridCol w:w="1568"/>
        <w:gridCol w:w="99"/>
        <w:gridCol w:w="1534"/>
      </w:tblGrid>
      <w:tr w:rsidR="00522F60" w:rsidRPr="00522F60" w14:paraId="431C1AED" w14:textId="77777777" w:rsidTr="00884293">
        <w:trPr>
          <w:trHeight w:val="581"/>
          <w:jc w:val="center"/>
        </w:trPr>
        <w:tc>
          <w:tcPr>
            <w:tcW w:w="8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14:paraId="0C01FB8E" w14:textId="77777777" w:rsidR="00522F60" w:rsidRPr="00522F60" w:rsidRDefault="00522F60" w:rsidP="00884293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522F60">
              <w:rPr>
                <w:rFonts w:cs="UnitOT-Medi"/>
                <w:b/>
                <w:color w:val="FFFFFF" w:themeColor="background1"/>
                <w:sz w:val="22"/>
                <w:szCs w:val="22"/>
              </w:rPr>
              <w:t>REGISTRO DIARIO</w:t>
            </w:r>
          </w:p>
        </w:tc>
      </w:tr>
      <w:tr w:rsidR="00522F60" w:rsidRPr="00522F60" w14:paraId="19DB4BA7" w14:textId="77777777" w:rsidTr="00884293">
        <w:trPr>
          <w:trHeight w:val="581"/>
          <w:jc w:val="center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14:paraId="2841D39C" w14:textId="77777777" w:rsidR="00522F60" w:rsidRPr="00522F60" w:rsidRDefault="00522F60" w:rsidP="00884293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522F60">
              <w:rPr>
                <w:rFonts w:cs="UnitOT-Medi"/>
                <w:b/>
                <w:color w:val="FFFFFF" w:themeColor="background1"/>
                <w:sz w:val="22"/>
                <w:szCs w:val="22"/>
              </w:rPr>
              <w:t>Fecha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14:paraId="005FD587" w14:textId="77777777" w:rsidR="00522F60" w:rsidRPr="00522F60" w:rsidRDefault="00522F60" w:rsidP="00884293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522F60">
              <w:rPr>
                <w:rFonts w:cs="UnitOT-Medi"/>
                <w:b/>
                <w:color w:val="FFFFFF" w:themeColor="background1"/>
                <w:sz w:val="22"/>
                <w:szCs w:val="22"/>
              </w:rPr>
              <w:t>Lugar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14:paraId="778F44F3" w14:textId="77777777" w:rsidR="00522F60" w:rsidRPr="00522F60" w:rsidRDefault="00522F60" w:rsidP="00884293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522F60">
              <w:rPr>
                <w:rFonts w:cs="UnitOT-Medi"/>
                <w:b/>
                <w:color w:val="FFFFFF" w:themeColor="background1"/>
                <w:sz w:val="22"/>
                <w:szCs w:val="22"/>
              </w:rPr>
              <w:t>Acontecimiento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14:paraId="4E552539" w14:textId="77777777" w:rsidR="00522F60" w:rsidRPr="00522F60" w:rsidRDefault="00522F60" w:rsidP="00884293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522F60">
              <w:rPr>
                <w:rFonts w:cs="UnitOT-Medi"/>
                <w:b/>
                <w:color w:val="FFFFFF" w:themeColor="background1"/>
                <w:sz w:val="22"/>
                <w:szCs w:val="22"/>
              </w:rPr>
              <w:t>Sensación corporal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14:paraId="3381E92E" w14:textId="77777777" w:rsidR="00522F60" w:rsidRPr="00522F60" w:rsidRDefault="00522F60" w:rsidP="00884293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522F60">
              <w:rPr>
                <w:rFonts w:cs="UnitOT-Medi"/>
                <w:b/>
                <w:color w:val="FFFFFF" w:themeColor="background1"/>
                <w:sz w:val="22"/>
                <w:szCs w:val="22"/>
              </w:rPr>
              <w:t>Emoción sentida</w:t>
            </w:r>
          </w:p>
        </w:tc>
      </w:tr>
      <w:tr w:rsidR="00522F60" w:rsidRPr="00522F60" w14:paraId="2887DFBF" w14:textId="77777777" w:rsidTr="00884293">
        <w:trPr>
          <w:trHeight w:val="510"/>
          <w:jc w:val="center"/>
        </w:trPr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single" w:sz="4" w:space="0" w:color="008FBE"/>
            </w:tcBorders>
            <w:vAlign w:val="bottom"/>
          </w:tcPr>
          <w:p w14:paraId="0CF1F327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single" w:sz="4" w:space="0" w:color="008FBE"/>
            </w:tcBorders>
            <w:vAlign w:val="bottom"/>
          </w:tcPr>
          <w:p w14:paraId="3909DC76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single" w:sz="4" w:space="0" w:color="008FBE"/>
            </w:tcBorders>
            <w:vAlign w:val="bottom"/>
          </w:tcPr>
          <w:p w14:paraId="4A5B64AC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nil"/>
            </w:tcBorders>
            <w:vAlign w:val="bottom"/>
          </w:tcPr>
          <w:p w14:paraId="2F31F11A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8FBE"/>
              <w:bottom w:val="nil"/>
              <w:right w:val="nil"/>
            </w:tcBorders>
          </w:tcPr>
          <w:p w14:paraId="29FB4B63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522F60" w:rsidRPr="00522F60" w14:paraId="28DBDB52" w14:textId="77777777" w:rsidTr="00884293">
        <w:trPr>
          <w:trHeight w:val="510"/>
          <w:jc w:val="center"/>
        </w:trPr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single" w:sz="4" w:space="0" w:color="008FBE"/>
            </w:tcBorders>
            <w:shd w:val="clear" w:color="auto" w:fill="E6F4F9"/>
            <w:vAlign w:val="center"/>
          </w:tcPr>
          <w:p w14:paraId="7F9F6080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single" w:sz="4" w:space="0" w:color="008FBE"/>
            </w:tcBorders>
            <w:shd w:val="clear" w:color="auto" w:fill="E6F4F9"/>
            <w:vAlign w:val="center"/>
          </w:tcPr>
          <w:p w14:paraId="2045FE98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single" w:sz="4" w:space="0" w:color="008FBE"/>
            </w:tcBorders>
            <w:shd w:val="clear" w:color="auto" w:fill="E6F4F9"/>
            <w:vAlign w:val="center"/>
          </w:tcPr>
          <w:p w14:paraId="3844DCDE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nil"/>
            </w:tcBorders>
            <w:shd w:val="clear" w:color="auto" w:fill="E6F4F9"/>
            <w:vAlign w:val="center"/>
          </w:tcPr>
          <w:p w14:paraId="44DA0DB6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8FBE"/>
              <w:bottom w:val="nil"/>
              <w:right w:val="nil"/>
            </w:tcBorders>
            <w:shd w:val="clear" w:color="auto" w:fill="E6F4F9"/>
          </w:tcPr>
          <w:p w14:paraId="7C4CC985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522F60" w:rsidRPr="00522F60" w14:paraId="025AD83D" w14:textId="77777777" w:rsidTr="00884293">
        <w:trPr>
          <w:trHeight w:val="510"/>
          <w:jc w:val="center"/>
        </w:trPr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single" w:sz="4" w:space="0" w:color="008FBE"/>
            </w:tcBorders>
            <w:shd w:val="clear" w:color="auto" w:fill="0098CD"/>
            <w:vAlign w:val="center"/>
          </w:tcPr>
          <w:p w14:paraId="157990C3" w14:textId="77777777" w:rsidR="00522F60" w:rsidRPr="00522F60" w:rsidRDefault="00522F60" w:rsidP="00884293">
            <w:pPr>
              <w:jc w:val="center"/>
              <w:rPr>
                <w:rFonts w:cs="UnitOT-Light"/>
                <w:b/>
                <w:color w:val="FFFFFF" w:themeColor="background1"/>
                <w:sz w:val="22"/>
                <w:szCs w:val="20"/>
              </w:rPr>
            </w:pPr>
            <w:r w:rsidRPr="00522F60">
              <w:rPr>
                <w:rFonts w:cs="UnitOT-Light"/>
                <w:b/>
                <w:color w:val="FFFFFF" w:themeColor="background1"/>
                <w:sz w:val="22"/>
                <w:szCs w:val="20"/>
              </w:rPr>
              <w:t>Intensidad</w:t>
            </w: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single" w:sz="4" w:space="0" w:color="008FBE"/>
            </w:tcBorders>
            <w:shd w:val="clear" w:color="auto" w:fill="0098CD"/>
            <w:vAlign w:val="center"/>
          </w:tcPr>
          <w:p w14:paraId="73B3569D" w14:textId="77777777" w:rsidR="00522F60" w:rsidRPr="00522F60" w:rsidRDefault="00522F60" w:rsidP="00884293">
            <w:pPr>
              <w:jc w:val="center"/>
              <w:rPr>
                <w:rFonts w:cs="UnitOT-Light"/>
                <w:b/>
                <w:color w:val="FFFFFF" w:themeColor="background1"/>
                <w:sz w:val="22"/>
                <w:szCs w:val="20"/>
              </w:rPr>
            </w:pPr>
            <w:r w:rsidRPr="00522F60">
              <w:rPr>
                <w:rFonts w:cs="UnitOT-Light"/>
                <w:b/>
                <w:color w:val="FFFFFF" w:themeColor="background1"/>
                <w:sz w:val="22"/>
                <w:szCs w:val="20"/>
              </w:rPr>
              <w:t>Pensamientos</w:t>
            </w: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single" w:sz="4" w:space="0" w:color="008FBE"/>
            </w:tcBorders>
            <w:shd w:val="clear" w:color="auto" w:fill="0098CD"/>
            <w:vAlign w:val="center"/>
          </w:tcPr>
          <w:p w14:paraId="420EB3B4" w14:textId="77777777" w:rsidR="00522F60" w:rsidRPr="00522F60" w:rsidRDefault="00522F60" w:rsidP="00884293">
            <w:pPr>
              <w:jc w:val="center"/>
              <w:rPr>
                <w:rFonts w:cs="UnitOT-Light"/>
                <w:b/>
                <w:color w:val="FFFFFF" w:themeColor="background1"/>
                <w:sz w:val="22"/>
                <w:szCs w:val="20"/>
              </w:rPr>
            </w:pPr>
            <w:r w:rsidRPr="00522F60">
              <w:rPr>
                <w:rFonts w:cs="UnitOT-Light"/>
                <w:b/>
                <w:color w:val="FFFFFF" w:themeColor="background1"/>
                <w:sz w:val="22"/>
                <w:szCs w:val="20"/>
              </w:rPr>
              <w:t>Expresión</w:t>
            </w: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nil"/>
            </w:tcBorders>
            <w:shd w:val="clear" w:color="auto" w:fill="0098CD"/>
            <w:vAlign w:val="center"/>
          </w:tcPr>
          <w:p w14:paraId="4910E52B" w14:textId="77777777" w:rsidR="00522F60" w:rsidRPr="00522F60" w:rsidRDefault="00522F60" w:rsidP="00884293">
            <w:pPr>
              <w:jc w:val="center"/>
              <w:rPr>
                <w:rFonts w:cs="UnitOT-Light"/>
                <w:b/>
                <w:color w:val="FFFFFF" w:themeColor="background1"/>
                <w:sz w:val="22"/>
                <w:szCs w:val="20"/>
              </w:rPr>
            </w:pPr>
            <w:r w:rsidRPr="00522F60">
              <w:rPr>
                <w:rFonts w:cs="UnitOT-Light"/>
                <w:b/>
                <w:color w:val="FFFFFF" w:themeColor="background1"/>
                <w:sz w:val="22"/>
                <w:szCs w:val="20"/>
              </w:rPr>
              <w:t>Consecuencias</w:t>
            </w:r>
          </w:p>
        </w:tc>
        <w:tc>
          <w:tcPr>
            <w:tcW w:w="1544" w:type="dxa"/>
            <w:tcBorders>
              <w:top w:val="nil"/>
              <w:left w:val="single" w:sz="4" w:space="0" w:color="008FBE"/>
              <w:bottom w:val="nil"/>
              <w:right w:val="nil"/>
            </w:tcBorders>
            <w:shd w:val="clear" w:color="auto" w:fill="0098CD"/>
          </w:tcPr>
          <w:p w14:paraId="2834883A" w14:textId="77777777" w:rsidR="00522F60" w:rsidRPr="00522F60" w:rsidRDefault="00522F60" w:rsidP="00884293">
            <w:pPr>
              <w:jc w:val="center"/>
              <w:rPr>
                <w:rFonts w:cs="UnitOT-Light"/>
                <w:b/>
                <w:color w:val="FFFFFF" w:themeColor="background1"/>
                <w:sz w:val="22"/>
                <w:szCs w:val="20"/>
              </w:rPr>
            </w:pPr>
            <w:r w:rsidRPr="00522F60">
              <w:rPr>
                <w:rFonts w:cs="UnitOT-Light"/>
                <w:b/>
                <w:color w:val="FFFFFF" w:themeColor="background1"/>
                <w:sz w:val="22"/>
                <w:szCs w:val="20"/>
              </w:rPr>
              <w:t>Cómo me he sentido</w:t>
            </w:r>
          </w:p>
        </w:tc>
      </w:tr>
      <w:tr w:rsidR="00522F60" w:rsidRPr="00522F60" w14:paraId="76CDC800" w14:textId="77777777" w:rsidTr="00884293">
        <w:trPr>
          <w:trHeight w:val="510"/>
          <w:jc w:val="center"/>
        </w:trPr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single" w:sz="4" w:space="0" w:color="008FBE"/>
            </w:tcBorders>
            <w:shd w:val="clear" w:color="auto" w:fill="E6F4F9"/>
            <w:vAlign w:val="center"/>
          </w:tcPr>
          <w:p w14:paraId="7226545B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single" w:sz="4" w:space="0" w:color="008FBE"/>
            </w:tcBorders>
            <w:shd w:val="clear" w:color="auto" w:fill="E6F4F9"/>
            <w:vAlign w:val="center"/>
          </w:tcPr>
          <w:p w14:paraId="437F09BE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single" w:sz="4" w:space="0" w:color="008FBE"/>
            </w:tcBorders>
            <w:shd w:val="clear" w:color="auto" w:fill="E6F4F9"/>
            <w:vAlign w:val="center"/>
          </w:tcPr>
          <w:p w14:paraId="7BA590F7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nil"/>
            </w:tcBorders>
            <w:shd w:val="clear" w:color="auto" w:fill="E6F4F9"/>
            <w:vAlign w:val="center"/>
          </w:tcPr>
          <w:p w14:paraId="19B756DC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8FBE"/>
              <w:bottom w:val="nil"/>
              <w:right w:val="nil"/>
            </w:tcBorders>
            <w:shd w:val="clear" w:color="auto" w:fill="E6F4F9"/>
          </w:tcPr>
          <w:p w14:paraId="298BE49B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522F60" w:rsidRPr="00522F60" w14:paraId="3B266937" w14:textId="77777777" w:rsidTr="00884293">
        <w:trPr>
          <w:trHeight w:val="510"/>
          <w:jc w:val="center"/>
        </w:trPr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008FBE"/>
              <w:right w:val="single" w:sz="4" w:space="0" w:color="008FBE"/>
            </w:tcBorders>
            <w:shd w:val="clear" w:color="auto" w:fill="auto"/>
            <w:vAlign w:val="center"/>
          </w:tcPr>
          <w:p w14:paraId="4F7EA2F5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single" w:sz="4" w:space="0" w:color="008FBE"/>
              <w:right w:val="single" w:sz="4" w:space="0" w:color="008FBE"/>
            </w:tcBorders>
            <w:shd w:val="clear" w:color="auto" w:fill="auto"/>
            <w:vAlign w:val="center"/>
          </w:tcPr>
          <w:p w14:paraId="483E6DB1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single" w:sz="4" w:space="0" w:color="008FBE"/>
              <w:right w:val="single" w:sz="4" w:space="0" w:color="008FBE"/>
            </w:tcBorders>
            <w:shd w:val="clear" w:color="auto" w:fill="auto"/>
            <w:vAlign w:val="center"/>
          </w:tcPr>
          <w:p w14:paraId="1E02ED3B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single" w:sz="4" w:space="0" w:color="008FBE"/>
              <w:right w:val="nil"/>
            </w:tcBorders>
            <w:shd w:val="clear" w:color="auto" w:fill="auto"/>
            <w:vAlign w:val="center"/>
          </w:tcPr>
          <w:p w14:paraId="7153A04F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8FBE"/>
              <w:bottom w:val="single" w:sz="4" w:space="0" w:color="008FBE"/>
              <w:right w:val="nil"/>
            </w:tcBorders>
          </w:tcPr>
          <w:p w14:paraId="3039F986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</w:tbl>
    <w:p w14:paraId="4B9F2D29" w14:textId="77777777" w:rsidR="00522F60" w:rsidRPr="00522F60" w:rsidRDefault="00522F60" w:rsidP="00522F60">
      <w:pPr>
        <w:pStyle w:val="Piedefoto-tabla"/>
      </w:pPr>
      <w:r w:rsidRPr="00522F60">
        <w:t>Tabla 1. Registro diario.</w:t>
      </w:r>
    </w:p>
    <w:p w14:paraId="349450FE" w14:textId="77777777" w:rsidR="00522F60" w:rsidRPr="00522F60" w:rsidRDefault="00522F60" w:rsidP="00522F60">
      <w:pPr>
        <w:rPr>
          <w:rFonts w:cs="UnitOT-Light"/>
          <w:szCs w:val="22"/>
        </w:rPr>
      </w:pPr>
    </w:p>
    <w:p w14:paraId="38F3E49C" w14:textId="77777777" w:rsidR="00522F60" w:rsidRPr="00522F60" w:rsidRDefault="00522F60" w:rsidP="00522F60">
      <w:pPr>
        <w:pStyle w:val="Prrafodelista"/>
        <w:numPr>
          <w:ilvl w:val="0"/>
          <w:numId w:val="25"/>
        </w:numPr>
        <w:ind w:left="284" w:hanging="284"/>
        <w:rPr>
          <w:rFonts w:cs="UnitOT-Light"/>
          <w:szCs w:val="22"/>
        </w:rPr>
      </w:pPr>
      <w:r w:rsidRPr="00522F60">
        <w:rPr>
          <w:rFonts w:cs="UnitOT-Light"/>
          <w:szCs w:val="22"/>
        </w:rPr>
        <w:t>Una vez finalizado el período de autorregistro, completa dos tablas más, llamadas tablas de reflexiones.</w:t>
      </w:r>
    </w:p>
    <w:p w14:paraId="38BDA006" w14:textId="77777777" w:rsidR="00522F60" w:rsidRPr="00522F60" w:rsidRDefault="00522F60" w:rsidP="00522F60">
      <w:pPr>
        <w:pStyle w:val="Prrafodelista"/>
        <w:numPr>
          <w:ilvl w:val="0"/>
          <w:numId w:val="26"/>
        </w:numPr>
        <w:ind w:left="567" w:hanging="283"/>
        <w:rPr>
          <w:rFonts w:cs="UnitOT-Light"/>
          <w:szCs w:val="22"/>
        </w:rPr>
      </w:pPr>
      <w:r w:rsidRPr="00522F60">
        <w:rPr>
          <w:rFonts w:cs="UnitOT-Light"/>
          <w:szCs w:val="22"/>
        </w:rPr>
        <w:t>Tabla «Reflexión 1»: tiene por objeto que tomes conciencia de cómo estás viviendo y gestionando tus emociones últimamente:</w:t>
      </w:r>
    </w:p>
    <w:p w14:paraId="5DB0DC1F" w14:textId="77777777" w:rsidR="00522F60" w:rsidRPr="00522F60" w:rsidRDefault="00522F60" w:rsidP="00522F60">
      <w:pPr>
        <w:numPr>
          <w:ilvl w:val="2"/>
          <w:numId w:val="24"/>
        </w:numPr>
        <w:contextualSpacing/>
        <w:rPr>
          <w:rFonts w:cs="UnitOT-Light"/>
          <w:szCs w:val="22"/>
        </w:rPr>
      </w:pPr>
      <w:r w:rsidRPr="00522F60">
        <w:rPr>
          <w:rFonts w:cs="UnitOT-Light"/>
          <w:szCs w:val="22"/>
        </w:rPr>
        <w:t xml:space="preserve">Emoción: cuáles son las emociones que he sentido durante el período. </w:t>
      </w:r>
    </w:p>
    <w:p w14:paraId="64F97836" w14:textId="77777777" w:rsidR="00522F60" w:rsidRPr="00522F60" w:rsidRDefault="00522F60" w:rsidP="00522F60">
      <w:pPr>
        <w:numPr>
          <w:ilvl w:val="2"/>
          <w:numId w:val="24"/>
        </w:numPr>
        <w:contextualSpacing/>
        <w:rPr>
          <w:rFonts w:cs="UnitOT-Light"/>
          <w:szCs w:val="22"/>
        </w:rPr>
      </w:pPr>
      <w:r w:rsidRPr="00522F60">
        <w:rPr>
          <w:rFonts w:cs="UnitOT-Light"/>
          <w:szCs w:val="22"/>
        </w:rPr>
        <w:t xml:space="preserve">Frecuencia: cuántas veces he sentido esa emoción durante el período de autorregistro (mucho, poco, nunca). </w:t>
      </w:r>
    </w:p>
    <w:p w14:paraId="51859F7C" w14:textId="77777777" w:rsidR="00522F60" w:rsidRPr="00522F60" w:rsidRDefault="00522F60" w:rsidP="00522F60">
      <w:pPr>
        <w:numPr>
          <w:ilvl w:val="2"/>
          <w:numId w:val="24"/>
        </w:numPr>
        <w:contextualSpacing/>
        <w:rPr>
          <w:rFonts w:cs="UnitOT-Light"/>
          <w:szCs w:val="22"/>
        </w:rPr>
      </w:pPr>
      <w:r w:rsidRPr="00522F60">
        <w:rPr>
          <w:rFonts w:cs="UnitOT-Light"/>
          <w:szCs w:val="22"/>
        </w:rPr>
        <w:t>Me he permitido expresarla: sí, a veces, no.</w:t>
      </w:r>
    </w:p>
    <w:p w14:paraId="0E443928" w14:textId="77777777" w:rsidR="00522F60" w:rsidRPr="00522F60" w:rsidRDefault="00522F60" w:rsidP="00522F60">
      <w:pPr>
        <w:numPr>
          <w:ilvl w:val="2"/>
          <w:numId w:val="24"/>
        </w:numPr>
        <w:contextualSpacing/>
        <w:rPr>
          <w:rFonts w:cs="UnitOT-Light"/>
          <w:szCs w:val="22"/>
        </w:rPr>
      </w:pPr>
      <w:r w:rsidRPr="00522F60">
        <w:rPr>
          <w:rFonts w:cs="UnitOT-Light"/>
          <w:szCs w:val="22"/>
        </w:rPr>
        <w:t>Cómo me he sentido</w:t>
      </w:r>
      <w:r w:rsidRPr="00522F60">
        <w:t xml:space="preserve"> </w:t>
      </w:r>
      <w:r w:rsidRPr="00522F60">
        <w:rPr>
          <w:rFonts w:cs="UnitOT-Light"/>
          <w:szCs w:val="22"/>
        </w:rPr>
        <w:t>después de expresarla o no expresarla: bien, normal, mal.</w:t>
      </w:r>
    </w:p>
    <w:p w14:paraId="6A517697" w14:textId="77777777" w:rsidR="00522F60" w:rsidRPr="00522F60" w:rsidRDefault="00522F60" w:rsidP="00522F60">
      <w:pPr>
        <w:numPr>
          <w:ilvl w:val="2"/>
          <w:numId w:val="24"/>
        </w:numPr>
        <w:contextualSpacing/>
        <w:rPr>
          <w:rFonts w:cs="UnitOT-Light"/>
          <w:szCs w:val="22"/>
        </w:rPr>
      </w:pPr>
      <w:r w:rsidRPr="00522F60">
        <w:rPr>
          <w:rFonts w:cs="UnitOT-Light"/>
          <w:szCs w:val="22"/>
        </w:rPr>
        <w:t xml:space="preserve">De qué me doy cuenta: conclusiones obtenidas. </w:t>
      </w:r>
    </w:p>
    <w:p w14:paraId="523F6E7F" w14:textId="77777777" w:rsidR="00522F60" w:rsidRPr="00522F60" w:rsidRDefault="00522F60" w:rsidP="00522F60">
      <w:pPr>
        <w:spacing w:after="160" w:line="259" w:lineRule="auto"/>
        <w:jc w:val="left"/>
        <w:rPr>
          <w:rFonts w:cs="UnitOT-Light"/>
          <w:szCs w:val="22"/>
        </w:rPr>
      </w:pPr>
      <w:r w:rsidRPr="00522F60">
        <w:rPr>
          <w:rFonts w:cs="UnitOT-Light"/>
          <w:szCs w:val="22"/>
        </w:rPr>
        <w:br w:type="page"/>
      </w: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644"/>
        <w:gridCol w:w="25"/>
        <w:gridCol w:w="1619"/>
        <w:gridCol w:w="50"/>
        <w:gridCol w:w="1594"/>
        <w:gridCol w:w="75"/>
        <w:gridCol w:w="1569"/>
        <w:gridCol w:w="100"/>
        <w:gridCol w:w="1544"/>
      </w:tblGrid>
      <w:tr w:rsidR="00522F60" w:rsidRPr="00522F60" w14:paraId="2EE4F8D1" w14:textId="77777777" w:rsidTr="00884293">
        <w:trPr>
          <w:trHeight w:val="581"/>
          <w:jc w:val="center"/>
        </w:trPr>
        <w:tc>
          <w:tcPr>
            <w:tcW w:w="8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14:paraId="667EF0B3" w14:textId="77777777" w:rsidR="00522F60" w:rsidRPr="00522F60" w:rsidRDefault="00522F60" w:rsidP="00884293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522F60">
              <w:rPr>
                <w:rFonts w:cs="UnitOT-Medi"/>
                <w:b/>
                <w:color w:val="FFFFFF" w:themeColor="background1"/>
                <w:sz w:val="22"/>
                <w:szCs w:val="22"/>
              </w:rPr>
              <w:lastRenderedPageBreak/>
              <w:t>Reflexión 1</w:t>
            </w:r>
          </w:p>
        </w:tc>
      </w:tr>
      <w:tr w:rsidR="00522F60" w:rsidRPr="00522F60" w14:paraId="1E795D6F" w14:textId="77777777" w:rsidTr="00884293">
        <w:trPr>
          <w:trHeight w:val="581"/>
          <w:jc w:val="center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14:paraId="212A3215" w14:textId="77777777" w:rsidR="00522F60" w:rsidRPr="00522F60" w:rsidRDefault="00522F60" w:rsidP="00884293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522F60">
              <w:rPr>
                <w:rFonts w:cs="UnitOT-Medi"/>
                <w:b/>
                <w:color w:val="FFFFFF" w:themeColor="background1"/>
                <w:sz w:val="22"/>
                <w:szCs w:val="22"/>
              </w:rPr>
              <w:t>Emoción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14:paraId="6AD02665" w14:textId="77777777" w:rsidR="00522F60" w:rsidRPr="00522F60" w:rsidRDefault="00522F60" w:rsidP="00884293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522F60">
              <w:rPr>
                <w:rFonts w:cs="UnitOT-Medi"/>
                <w:b/>
                <w:color w:val="FFFFFF" w:themeColor="background1"/>
                <w:sz w:val="22"/>
                <w:szCs w:val="22"/>
              </w:rPr>
              <w:t>Frecuencia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14:paraId="4E5DD791" w14:textId="77777777" w:rsidR="00522F60" w:rsidRPr="00522F60" w:rsidRDefault="00522F60" w:rsidP="00884293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522F60">
              <w:rPr>
                <w:rFonts w:cs="UnitOT-Medi"/>
                <w:b/>
                <w:color w:val="FFFFFF" w:themeColor="background1"/>
                <w:sz w:val="22"/>
                <w:szCs w:val="22"/>
              </w:rPr>
              <w:t>Me he permitido expresarla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14:paraId="0123BEA8" w14:textId="77777777" w:rsidR="00522F60" w:rsidRPr="00522F60" w:rsidRDefault="00522F60" w:rsidP="00884293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522F60">
              <w:rPr>
                <w:rFonts w:cs="UnitOT-Medi"/>
                <w:b/>
                <w:color w:val="FFFFFF" w:themeColor="background1"/>
                <w:sz w:val="22"/>
                <w:szCs w:val="22"/>
              </w:rPr>
              <w:t>Cómo me he sentido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14:paraId="5355D280" w14:textId="77777777" w:rsidR="00522F60" w:rsidRPr="00522F60" w:rsidRDefault="00522F60" w:rsidP="00884293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522F60">
              <w:rPr>
                <w:rFonts w:cs="UnitOT-Medi"/>
                <w:b/>
                <w:color w:val="FFFFFF" w:themeColor="background1"/>
                <w:sz w:val="22"/>
                <w:szCs w:val="22"/>
              </w:rPr>
              <w:t>De qué me doy cuenta</w:t>
            </w:r>
          </w:p>
        </w:tc>
      </w:tr>
      <w:tr w:rsidR="00522F60" w:rsidRPr="00522F60" w14:paraId="40E2D649" w14:textId="77777777" w:rsidTr="00884293">
        <w:trPr>
          <w:trHeight w:val="510"/>
          <w:jc w:val="center"/>
        </w:trPr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single" w:sz="4" w:space="0" w:color="008FBE"/>
            </w:tcBorders>
            <w:vAlign w:val="bottom"/>
          </w:tcPr>
          <w:p w14:paraId="31021D9A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  <w:r w:rsidRPr="00522F60">
              <w:rPr>
                <w:rFonts w:cs="UnitOT-Light"/>
                <w:sz w:val="20"/>
                <w:szCs w:val="20"/>
              </w:rPr>
              <w:t>Alegría</w:t>
            </w: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single" w:sz="4" w:space="0" w:color="008FBE"/>
            </w:tcBorders>
            <w:vAlign w:val="bottom"/>
          </w:tcPr>
          <w:p w14:paraId="39367237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single" w:sz="4" w:space="0" w:color="008FBE"/>
            </w:tcBorders>
            <w:vAlign w:val="bottom"/>
          </w:tcPr>
          <w:p w14:paraId="78C87694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nil"/>
            </w:tcBorders>
            <w:vAlign w:val="bottom"/>
          </w:tcPr>
          <w:p w14:paraId="3D79FA5C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8FBE"/>
              <w:bottom w:val="nil"/>
              <w:right w:val="nil"/>
            </w:tcBorders>
          </w:tcPr>
          <w:p w14:paraId="0B867929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522F60" w:rsidRPr="00522F60" w14:paraId="65D698E7" w14:textId="77777777" w:rsidTr="00884293">
        <w:trPr>
          <w:trHeight w:val="510"/>
          <w:jc w:val="center"/>
        </w:trPr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single" w:sz="4" w:space="0" w:color="008FBE"/>
            </w:tcBorders>
            <w:shd w:val="clear" w:color="auto" w:fill="E6F4F9"/>
            <w:vAlign w:val="center"/>
          </w:tcPr>
          <w:p w14:paraId="594397CB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  <w:r w:rsidRPr="00522F60">
              <w:rPr>
                <w:rFonts w:cs="UnitOT-Light"/>
                <w:sz w:val="20"/>
                <w:szCs w:val="20"/>
              </w:rPr>
              <w:t>Tristeza</w:t>
            </w: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single" w:sz="4" w:space="0" w:color="008FBE"/>
            </w:tcBorders>
            <w:shd w:val="clear" w:color="auto" w:fill="E6F4F9"/>
            <w:vAlign w:val="center"/>
          </w:tcPr>
          <w:p w14:paraId="11232875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single" w:sz="4" w:space="0" w:color="008FBE"/>
            </w:tcBorders>
            <w:shd w:val="clear" w:color="auto" w:fill="E6F4F9"/>
            <w:vAlign w:val="center"/>
          </w:tcPr>
          <w:p w14:paraId="0CD3BE97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nil"/>
            </w:tcBorders>
            <w:shd w:val="clear" w:color="auto" w:fill="E6F4F9"/>
            <w:vAlign w:val="center"/>
          </w:tcPr>
          <w:p w14:paraId="32434F2B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8FBE"/>
              <w:bottom w:val="nil"/>
              <w:right w:val="nil"/>
            </w:tcBorders>
            <w:shd w:val="clear" w:color="auto" w:fill="E6F4F9"/>
          </w:tcPr>
          <w:p w14:paraId="5B40F3D2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522F60" w:rsidRPr="00522F60" w14:paraId="69B22C68" w14:textId="77777777" w:rsidTr="00884293">
        <w:trPr>
          <w:trHeight w:val="510"/>
          <w:jc w:val="center"/>
        </w:trPr>
        <w:tc>
          <w:tcPr>
            <w:tcW w:w="1669" w:type="dxa"/>
            <w:gridSpan w:val="2"/>
            <w:tcBorders>
              <w:top w:val="nil"/>
              <w:left w:val="nil"/>
              <w:bottom w:val="single" w:sz="2" w:space="0" w:color="008FBE"/>
              <w:right w:val="single" w:sz="4" w:space="0" w:color="008FBE"/>
            </w:tcBorders>
            <w:shd w:val="clear" w:color="auto" w:fill="auto"/>
            <w:vAlign w:val="center"/>
          </w:tcPr>
          <w:p w14:paraId="74B4B90C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  <w:r w:rsidRPr="00522F60">
              <w:rPr>
                <w:rFonts w:cs="UnitOT-Light"/>
                <w:sz w:val="20"/>
                <w:szCs w:val="20"/>
              </w:rPr>
              <w:t>…</w:t>
            </w: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single" w:sz="2" w:space="0" w:color="008FBE"/>
              <w:right w:val="single" w:sz="4" w:space="0" w:color="008FBE"/>
            </w:tcBorders>
            <w:shd w:val="clear" w:color="auto" w:fill="auto"/>
            <w:vAlign w:val="center"/>
          </w:tcPr>
          <w:p w14:paraId="542BE71C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single" w:sz="2" w:space="0" w:color="008FBE"/>
              <w:right w:val="single" w:sz="4" w:space="0" w:color="008FBE"/>
            </w:tcBorders>
            <w:shd w:val="clear" w:color="auto" w:fill="auto"/>
            <w:vAlign w:val="center"/>
          </w:tcPr>
          <w:p w14:paraId="334E10CA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single" w:sz="2" w:space="0" w:color="008FBE"/>
              <w:right w:val="nil"/>
            </w:tcBorders>
            <w:shd w:val="clear" w:color="auto" w:fill="auto"/>
            <w:vAlign w:val="center"/>
          </w:tcPr>
          <w:p w14:paraId="54E6D346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8FBE"/>
              <w:bottom w:val="single" w:sz="2" w:space="0" w:color="008FBE"/>
              <w:right w:val="nil"/>
            </w:tcBorders>
            <w:shd w:val="clear" w:color="auto" w:fill="auto"/>
          </w:tcPr>
          <w:p w14:paraId="3643FF9E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</w:tbl>
    <w:p w14:paraId="735E9414" w14:textId="77777777" w:rsidR="00522F60" w:rsidRPr="00522F60" w:rsidRDefault="00522F60" w:rsidP="00522F60">
      <w:pPr>
        <w:pStyle w:val="Piedefoto-tabla"/>
      </w:pPr>
      <w:r w:rsidRPr="00522F60">
        <w:t xml:space="preserve">Tabla 2. Reflexión 1. </w:t>
      </w:r>
    </w:p>
    <w:p w14:paraId="0E63BE9A" w14:textId="77777777" w:rsidR="00522F60" w:rsidRPr="00522F60" w:rsidRDefault="00522F60" w:rsidP="00522F60">
      <w:pPr>
        <w:rPr>
          <w:rFonts w:cs="UnitOT-Light"/>
          <w:szCs w:val="22"/>
        </w:rPr>
      </w:pPr>
    </w:p>
    <w:p w14:paraId="2393CCD3" w14:textId="77777777" w:rsidR="00522F60" w:rsidRPr="00522F60" w:rsidRDefault="00522F60" w:rsidP="00522F60">
      <w:pPr>
        <w:pStyle w:val="Prrafodelista"/>
        <w:numPr>
          <w:ilvl w:val="0"/>
          <w:numId w:val="26"/>
        </w:numPr>
        <w:ind w:left="567" w:hanging="283"/>
        <w:rPr>
          <w:rFonts w:cs="UnitOT-Light"/>
          <w:szCs w:val="22"/>
        </w:rPr>
      </w:pPr>
      <w:r w:rsidRPr="00522F60">
        <w:rPr>
          <w:rFonts w:cs="UnitOT-Light"/>
          <w:szCs w:val="22"/>
        </w:rPr>
        <w:t xml:space="preserve">Tabla «Reflexión 2»: tiene por objeto que tomes conciencia de </w:t>
      </w:r>
      <w:proofErr w:type="spellStart"/>
      <w:r w:rsidRPr="00522F60">
        <w:rPr>
          <w:rFonts w:cs="UnitOT-Light"/>
          <w:szCs w:val="22"/>
        </w:rPr>
        <w:t>si</w:t>
      </w:r>
      <w:proofErr w:type="spellEnd"/>
      <w:r w:rsidRPr="00522F60">
        <w:rPr>
          <w:rFonts w:cs="UnitOT-Light"/>
          <w:szCs w:val="22"/>
        </w:rPr>
        <w:t xml:space="preserve"> existen personas o situaciones que te generan determinadas emociones de manera recurrente:</w:t>
      </w:r>
    </w:p>
    <w:p w14:paraId="78257AF0" w14:textId="77777777" w:rsidR="00522F60" w:rsidRPr="00522F60" w:rsidRDefault="00522F60" w:rsidP="00522F60">
      <w:pPr>
        <w:numPr>
          <w:ilvl w:val="2"/>
          <w:numId w:val="24"/>
        </w:numPr>
        <w:contextualSpacing/>
        <w:rPr>
          <w:rFonts w:cs="UnitOT-Light"/>
          <w:szCs w:val="22"/>
        </w:rPr>
      </w:pPr>
      <w:r w:rsidRPr="00522F60">
        <w:rPr>
          <w:rFonts w:cs="UnitOT-Light"/>
          <w:szCs w:val="22"/>
        </w:rPr>
        <w:t xml:space="preserve">Interlocutores o situaciones: personas con las que me relaciono o situaciones que generan emociones recurrentes en mí. </w:t>
      </w:r>
    </w:p>
    <w:p w14:paraId="50EA438B" w14:textId="77777777" w:rsidR="00522F60" w:rsidRPr="00522F60" w:rsidRDefault="00522F60" w:rsidP="00522F60">
      <w:pPr>
        <w:numPr>
          <w:ilvl w:val="2"/>
          <w:numId w:val="24"/>
        </w:numPr>
        <w:contextualSpacing/>
        <w:rPr>
          <w:rFonts w:cs="UnitOT-Light"/>
          <w:szCs w:val="22"/>
        </w:rPr>
      </w:pPr>
      <w:r w:rsidRPr="00522F60">
        <w:rPr>
          <w:rFonts w:cs="UnitOT-Light"/>
          <w:szCs w:val="22"/>
        </w:rPr>
        <w:t xml:space="preserve">Cómo me siento: cuando estoy con esa persona o en esa situación. </w:t>
      </w:r>
    </w:p>
    <w:p w14:paraId="462E1D2A" w14:textId="77777777" w:rsidR="00522F60" w:rsidRPr="00522F60" w:rsidRDefault="00522F60" w:rsidP="00522F60">
      <w:pPr>
        <w:pStyle w:val="Prrafodelista"/>
        <w:numPr>
          <w:ilvl w:val="2"/>
          <w:numId w:val="24"/>
        </w:numPr>
        <w:rPr>
          <w:rFonts w:cs="UnitOT-Light"/>
          <w:szCs w:val="22"/>
        </w:rPr>
      </w:pPr>
      <w:r w:rsidRPr="00522F60">
        <w:rPr>
          <w:rFonts w:cs="UnitOT-Light"/>
          <w:szCs w:val="22"/>
        </w:rPr>
        <w:t>Dónde lo noto en mi cuerpo: qué sensaciones corporales tengo (frío, calor, tensión muscular, relajación muscular, respiración…).</w:t>
      </w:r>
    </w:p>
    <w:p w14:paraId="72219CC9" w14:textId="77777777" w:rsidR="00522F60" w:rsidRPr="00522F60" w:rsidRDefault="00522F60" w:rsidP="00522F60">
      <w:pPr>
        <w:numPr>
          <w:ilvl w:val="2"/>
          <w:numId w:val="24"/>
        </w:numPr>
        <w:contextualSpacing/>
        <w:rPr>
          <w:rFonts w:cs="UnitOT-Light"/>
          <w:szCs w:val="22"/>
        </w:rPr>
      </w:pPr>
      <w:r w:rsidRPr="00522F60">
        <w:rPr>
          <w:rFonts w:cs="UnitOT-Light"/>
          <w:szCs w:val="22"/>
        </w:rPr>
        <w:t xml:space="preserve">Qué pensamientos recurrentes tengo: qué me digo antes, durante o después de estar con esa persona o en esa situación. </w:t>
      </w:r>
    </w:p>
    <w:p w14:paraId="0E88C4A2" w14:textId="77777777" w:rsidR="00522F60" w:rsidRPr="00522F60" w:rsidRDefault="00522F60" w:rsidP="00522F60">
      <w:pPr>
        <w:numPr>
          <w:ilvl w:val="2"/>
          <w:numId w:val="24"/>
        </w:numPr>
        <w:contextualSpacing/>
        <w:rPr>
          <w:rFonts w:cs="UnitOT-Light"/>
          <w:szCs w:val="22"/>
        </w:rPr>
      </w:pPr>
      <w:r w:rsidRPr="00522F60">
        <w:rPr>
          <w:rFonts w:cs="UnitOT-Light"/>
          <w:szCs w:val="22"/>
        </w:rPr>
        <w:t xml:space="preserve">De qué me doy cuenta: conclusiones obtenidas. </w:t>
      </w:r>
    </w:p>
    <w:p w14:paraId="2FEC26D6" w14:textId="77777777" w:rsidR="00522F60" w:rsidRPr="00522F60" w:rsidRDefault="00522F60" w:rsidP="00522F60">
      <w:pPr>
        <w:rPr>
          <w:rFonts w:cs="UnitOT-Light"/>
          <w:szCs w:val="22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644"/>
        <w:gridCol w:w="25"/>
        <w:gridCol w:w="1619"/>
        <w:gridCol w:w="50"/>
        <w:gridCol w:w="1594"/>
        <w:gridCol w:w="75"/>
        <w:gridCol w:w="1569"/>
        <w:gridCol w:w="100"/>
        <w:gridCol w:w="1544"/>
      </w:tblGrid>
      <w:tr w:rsidR="00522F60" w:rsidRPr="00522F60" w14:paraId="75A393C2" w14:textId="77777777" w:rsidTr="00884293">
        <w:trPr>
          <w:trHeight w:val="581"/>
          <w:jc w:val="center"/>
        </w:trPr>
        <w:tc>
          <w:tcPr>
            <w:tcW w:w="8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14:paraId="119AAB20" w14:textId="77777777" w:rsidR="00522F60" w:rsidRPr="00522F60" w:rsidRDefault="00522F60" w:rsidP="00884293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522F60">
              <w:rPr>
                <w:rFonts w:cs="UnitOT-Medi"/>
                <w:b/>
                <w:color w:val="FFFFFF" w:themeColor="background1"/>
                <w:sz w:val="22"/>
                <w:szCs w:val="22"/>
              </w:rPr>
              <w:t>Reflexión 2</w:t>
            </w:r>
          </w:p>
        </w:tc>
      </w:tr>
      <w:tr w:rsidR="00522F60" w:rsidRPr="00522F60" w14:paraId="1B950379" w14:textId="77777777" w:rsidTr="00884293">
        <w:trPr>
          <w:trHeight w:val="581"/>
          <w:jc w:val="center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14:paraId="1F686EF7" w14:textId="77777777" w:rsidR="00522F60" w:rsidRPr="00522F60" w:rsidRDefault="00522F60" w:rsidP="00884293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522F60">
              <w:rPr>
                <w:rFonts w:cs="UnitOT-Medi"/>
                <w:b/>
                <w:color w:val="FFFFFF" w:themeColor="background1"/>
                <w:sz w:val="22"/>
                <w:szCs w:val="22"/>
              </w:rPr>
              <w:t>Interlocutores o situación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14:paraId="0475CC61" w14:textId="77777777" w:rsidR="00522F60" w:rsidRPr="00522F60" w:rsidRDefault="00522F60" w:rsidP="00884293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522F60">
              <w:rPr>
                <w:rFonts w:cs="UnitOT-Medi"/>
                <w:b/>
                <w:color w:val="FFFFFF" w:themeColor="background1"/>
                <w:sz w:val="22"/>
                <w:szCs w:val="22"/>
              </w:rPr>
              <w:t>Cómo me siento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14:paraId="362E6621" w14:textId="77777777" w:rsidR="00522F60" w:rsidRPr="00522F60" w:rsidRDefault="00522F60" w:rsidP="00884293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522F60">
              <w:rPr>
                <w:rFonts w:cs="UnitOT-Medi"/>
                <w:b/>
                <w:color w:val="FFFFFF" w:themeColor="background1"/>
                <w:sz w:val="22"/>
                <w:szCs w:val="22"/>
              </w:rPr>
              <w:t>Dónde lo noto en mi cuerpo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14:paraId="2D10BF01" w14:textId="77777777" w:rsidR="00522F60" w:rsidRPr="00522F60" w:rsidRDefault="00522F60" w:rsidP="00884293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522F60">
              <w:rPr>
                <w:rFonts w:cs="UnitOT-Medi"/>
                <w:b/>
                <w:color w:val="FFFFFF" w:themeColor="background1"/>
                <w:sz w:val="22"/>
                <w:szCs w:val="22"/>
              </w:rPr>
              <w:t>Pensamientos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14:paraId="767C59FC" w14:textId="77777777" w:rsidR="00522F60" w:rsidRPr="00522F60" w:rsidRDefault="00522F60" w:rsidP="00884293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522F60">
              <w:rPr>
                <w:rFonts w:cs="UnitOT-Medi"/>
                <w:b/>
                <w:color w:val="FFFFFF" w:themeColor="background1"/>
                <w:sz w:val="22"/>
                <w:szCs w:val="22"/>
              </w:rPr>
              <w:t>De qué me doy cuenta</w:t>
            </w:r>
          </w:p>
        </w:tc>
      </w:tr>
      <w:tr w:rsidR="00522F60" w:rsidRPr="00522F60" w14:paraId="08E5F3EE" w14:textId="77777777" w:rsidTr="00884293">
        <w:trPr>
          <w:trHeight w:val="510"/>
          <w:jc w:val="center"/>
        </w:trPr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single" w:sz="4" w:space="0" w:color="008FBE"/>
            </w:tcBorders>
            <w:vAlign w:val="bottom"/>
          </w:tcPr>
          <w:p w14:paraId="3EB2F43A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single" w:sz="4" w:space="0" w:color="008FBE"/>
            </w:tcBorders>
            <w:vAlign w:val="bottom"/>
          </w:tcPr>
          <w:p w14:paraId="7250228B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single" w:sz="4" w:space="0" w:color="008FBE"/>
            </w:tcBorders>
            <w:vAlign w:val="bottom"/>
          </w:tcPr>
          <w:p w14:paraId="074A27A9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nil"/>
            </w:tcBorders>
            <w:vAlign w:val="bottom"/>
          </w:tcPr>
          <w:p w14:paraId="42E026EE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8FBE"/>
              <w:bottom w:val="nil"/>
              <w:right w:val="nil"/>
            </w:tcBorders>
          </w:tcPr>
          <w:p w14:paraId="2C425C91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522F60" w:rsidRPr="00522F60" w14:paraId="1CF68B65" w14:textId="77777777" w:rsidTr="00884293">
        <w:trPr>
          <w:trHeight w:val="510"/>
          <w:jc w:val="center"/>
        </w:trPr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single" w:sz="4" w:space="0" w:color="008FBE"/>
            </w:tcBorders>
            <w:shd w:val="clear" w:color="auto" w:fill="E6F4F9"/>
            <w:vAlign w:val="center"/>
          </w:tcPr>
          <w:p w14:paraId="78CBAF59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single" w:sz="4" w:space="0" w:color="008FBE"/>
            </w:tcBorders>
            <w:shd w:val="clear" w:color="auto" w:fill="E6F4F9"/>
            <w:vAlign w:val="center"/>
          </w:tcPr>
          <w:p w14:paraId="3912EAE2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single" w:sz="4" w:space="0" w:color="008FBE"/>
            </w:tcBorders>
            <w:shd w:val="clear" w:color="auto" w:fill="E6F4F9"/>
            <w:vAlign w:val="center"/>
          </w:tcPr>
          <w:p w14:paraId="25C9BC31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nil"/>
              <w:right w:val="nil"/>
            </w:tcBorders>
            <w:shd w:val="clear" w:color="auto" w:fill="E6F4F9"/>
            <w:vAlign w:val="center"/>
          </w:tcPr>
          <w:p w14:paraId="47456058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8FBE"/>
              <w:bottom w:val="nil"/>
              <w:right w:val="nil"/>
            </w:tcBorders>
            <w:shd w:val="clear" w:color="auto" w:fill="E6F4F9"/>
          </w:tcPr>
          <w:p w14:paraId="4B8DE0D1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522F60" w:rsidRPr="00522F60" w14:paraId="36E22D9D" w14:textId="77777777" w:rsidTr="00884293">
        <w:trPr>
          <w:trHeight w:val="510"/>
          <w:jc w:val="center"/>
        </w:trPr>
        <w:tc>
          <w:tcPr>
            <w:tcW w:w="1669" w:type="dxa"/>
            <w:gridSpan w:val="2"/>
            <w:tcBorders>
              <w:top w:val="nil"/>
              <w:left w:val="nil"/>
              <w:bottom w:val="single" w:sz="2" w:space="0" w:color="008FBE"/>
              <w:right w:val="single" w:sz="4" w:space="0" w:color="008FBE"/>
            </w:tcBorders>
            <w:shd w:val="clear" w:color="auto" w:fill="auto"/>
            <w:vAlign w:val="center"/>
          </w:tcPr>
          <w:p w14:paraId="394E5086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single" w:sz="2" w:space="0" w:color="008FBE"/>
              <w:right w:val="single" w:sz="4" w:space="0" w:color="008FBE"/>
            </w:tcBorders>
            <w:shd w:val="clear" w:color="auto" w:fill="auto"/>
            <w:vAlign w:val="center"/>
          </w:tcPr>
          <w:p w14:paraId="0C73EC51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single" w:sz="2" w:space="0" w:color="008FBE"/>
              <w:right w:val="single" w:sz="4" w:space="0" w:color="008FBE"/>
            </w:tcBorders>
            <w:shd w:val="clear" w:color="auto" w:fill="auto"/>
            <w:vAlign w:val="center"/>
          </w:tcPr>
          <w:p w14:paraId="563D856A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8FBE"/>
              <w:bottom w:val="single" w:sz="2" w:space="0" w:color="008FBE"/>
              <w:right w:val="nil"/>
            </w:tcBorders>
            <w:shd w:val="clear" w:color="auto" w:fill="auto"/>
            <w:vAlign w:val="center"/>
          </w:tcPr>
          <w:p w14:paraId="113410DF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8FBE"/>
              <w:bottom w:val="single" w:sz="2" w:space="0" w:color="008FBE"/>
              <w:right w:val="nil"/>
            </w:tcBorders>
            <w:shd w:val="clear" w:color="auto" w:fill="auto"/>
          </w:tcPr>
          <w:p w14:paraId="1577FAEE" w14:textId="77777777" w:rsidR="00522F60" w:rsidRPr="00522F60" w:rsidRDefault="00522F60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</w:tbl>
    <w:p w14:paraId="0632DF7B" w14:textId="44C092D9" w:rsidR="00BF4B49" w:rsidRPr="00A90972" w:rsidRDefault="00522F60" w:rsidP="00522F60">
      <w:pPr>
        <w:pStyle w:val="Piedefoto-tabla"/>
      </w:pPr>
      <w:r w:rsidRPr="00522F60">
        <w:t>Tabla 3. Reflexión 2.</w:t>
      </w:r>
      <w:r>
        <w:t xml:space="preserve"> </w:t>
      </w:r>
    </w:p>
    <w:sectPr w:rsidR="00BF4B49" w:rsidRPr="00A90972" w:rsidSect="00086720">
      <w:headerReference w:type="default" r:id="rId8"/>
      <w:footerReference w:type="default" r:id="rId9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D81C0" w14:textId="77777777" w:rsidR="007B40B8" w:rsidRDefault="007B40B8" w:rsidP="00C50246">
      <w:pPr>
        <w:spacing w:line="240" w:lineRule="auto"/>
      </w:pPr>
      <w:r>
        <w:separator/>
      </w:r>
    </w:p>
  </w:endnote>
  <w:endnote w:type="continuationSeparator" w:id="0">
    <w:p w14:paraId="6E25B682" w14:textId="77777777" w:rsidR="007B40B8" w:rsidRDefault="007B40B8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A245" w14:textId="77777777"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2E209346" wp14:editId="32BEC1B7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224446" w14:textId="77777777"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41FBF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209346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14:paraId="7F224446" w14:textId="77777777"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41FBF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5B1A68CA" wp14:editId="1F32E906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2CCA8" w14:textId="77777777"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1A68CA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14:paraId="45F2CCA8" w14:textId="77777777"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B52F3AD" w14:textId="77777777" w:rsidR="0041334B" w:rsidRPr="00656B43" w:rsidRDefault="00D41FBF" w:rsidP="00B96994">
    <w:pPr>
      <w:pStyle w:val="PiedepginaSecciones"/>
      <w:rPr>
        <w:color w:val="777777"/>
      </w:rPr>
    </w:pPr>
    <w:r>
      <w:t>Tema 2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DFC29" w14:textId="77777777" w:rsidR="007B40B8" w:rsidRDefault="007B40B8" w:rsidP="00C50246">
      <w:pPr>
        <w:spacing w:line="240" w:lineRule="auto"/>
      </w:pPr>
      <w:r>
        <w:separator/>
      </w:r>
    </w:p>
  </w:footnote>
  <w:footnote w:type="continuationSeparator" w:id="0">
    <w:p w14:paraId="4A8D2719" w14:textId="77777777" w:rsidR="007B40B8" w:rsidRDefault="007B40B8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14:paraId="6A07C300" w14:textId="7777777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14:paraId="556CC30E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14:paraId="4883C727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14:paraId="027BFF8F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14:paraId="0D54871D" w14:textId="77777777" w:rsidTr="001924C8">
      <w:trPr>
        <w:trHeight w:val="342"/>
      </w:trPr>
      <w:tc>
        <w:tcPr>
          <w:tcW w:w="2552" w:type="dxa"/>
          <w:vMerge w:val="restart"/>
        </w:tcPr>
        <w:p w14:paraId="46D0BDBB" w14:textId="77777777" w:rsidR="00A90972" w:rsidRPr="00472B27" w:rsidRDefault="00D41FBF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14:paraId="510B7A89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14:paraId="4068BE2C" w14:textId="77777777"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14:paraId="728E861A" w14:textId="77777777" w:rsidTr="001924C8">
      <w:trPr>
        <w:trHeight w:val="342"/>
      </w:trPr>
      <w:tc>
        <w:tcPr>
          <w:tcW w:w="2552" w:type="dxa"/>
          <w:vMerge/>
        </w:tcPr>
        <w:p w14:paraId="7ED010F0" w14:textId="77777777"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14:paraId="0F26CA3E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14:paraId="5E295429" w14:textId="77777777" w:rsidR="00A90972" w:rsidRDefault="00A90972" w:rsidP="00A90972">
          <w:pPr>
            <w:pStyle w:val="Encabezado"/>
          </w:pPr>
        </w:p>
      </w:tc>
    </w:tr>
  </w:tbl>
  <w:p w14:paraId="60BB9226" w14:textId="77777777"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84839D5"/>
    <w:multiLevelType w:val="hybridMultilevel"/>
    <w:tmpl w:val="29DA0BF2"/>
    <w:lvl w:ilvl="0" w:tplc="40927F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032AB4"/>
    <w:multiLevelType w:val="multilevel"/>
    <w:tmpl w:val="B37C3B20"/>
    <w:numStyleLink w:val="VietasUNIR"/>
  </w:abstractNum>
  <w:abstractNum w:abstractNumId="8" w15:restartNumberingAfterBreak="0">
    <w:nsid w:val="1E9A2782"/>
    <w:multiLevelType w:val="multilevel"/>
    <w:tmpl w:val="B37C3B20"/>
    <w:numStyleLink w:val="VietasUNIR"/>
  </w:abstractNum>
  <w:abstractNum w:abstractNumId="9" w15:restartNumberingAfterBreak="0">
    <w:nsid w:val="2DD50359"/>
    <w:multiLevelType w:val="multilevel"/>
    <w:tmpl w:val="B37C3B20"/>
    <w:numStyleLink w:val="VietasUNIR"/>
  </w:abstractNum>
  <w:abstractNum w:abstractNumId="10" w15:restartNumberingAfterBreak="0">
    <w:nsid w:val="306A19DD"/>
    <w:multiLevelType w:val="multilevel"/>
    <w:tmpl w:val="FCB6914A"/>
    <w:numStyleLink w:val="VietasUNIRcombinada"/>
  </w:abstractNum>
  <w:abstractNum w:abstractNumId="11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314134D7"/>
    <w:multiLevelType w:val="multilevel"/>
    <w:tmpl w:val="B37C3B20"/>
    <w:numStyleLink w:val="VietasUNIR"/>
  </w:abstractNum>
  <w:abstractNum w:abstractNumId="13" w15:restartNumberingAfterBreak="0">
    <w:nsid w:val="31C63678"/>
    <w:multiLevelType w:val="multilevel"/>
    <w:tmpl w:val="B0E0186E"/>
    <w:numStyleLink w:val="NmeracinTest"/>
  </w:abstractNum>
  <w:abstractNum w:abstractNumId="14" w15:restartNumberingAfterBreak="0">
    <w:nsid w:val="374D34AD"/>
    <w:multiLevelType w:val="multilevel"/>
    <w:tmpl w:val="B37C3B20"/>
    <w:numStyleLink w:val="VietasUNIR"/>
  </w:abstractNum>
  <w:abstractNum w:abstractNumId="15" w15:restartNumberingAfterBreak="0">
    <w:nsid w:val="3798755D"/>
    <w:multiLevelType w:val="multilevel"/>
    <w:tmpl w:val="B37C3B20"/>
    <w:numStyleLink w:val="VietasUNIR"/>
  </w:abstractNum>
  <w:abstractNum w:abstractNumId="16" w15:restartNumberingAfterBreak="0">
    <w:nsid w:val="4BE26EC1"/>
    <w:multiLevelType w:val="multilevel"/>
    <w:tmpl w:val="FCB6914A"/>
    <w:numStyleLink w:val="VietasUNIRcombinada"/>
  </w:abstractNum>
  <w:abstractNum w:abstractNumId="17" w15:restartNumberingAfterBreak="0">
    <w:nsid w:val="4D255449"/>
    <w:multiLevelType w:val="multilevel"/>
    <w:tmpl w:val="B37C3B20"/>
    <w:numStyleLink w:val="VietasUNIR"/>
  </w:abstractNum>
  <w:abstractNum w:abstractNumId="18" w15:restartNumberingAfterBreak="0">
    <w:nsid w:val="5F700B1F"/>
    <w:multiLevelType w:val="hybridMultilevel"/>
    <w:tmpl w:val="D0B2E014"/>
    <w:lvl w:ilvl="0" w:tplc="AB9E6A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8EB5908"/>
    <w:multiLevelType w:val="multilevel"/>
    <w:tmpl w:val="B37C3B20"/>
    <w:numStyleLink w:val="VietasUNIR"/>
  </w:abstractNum>
  <w:abstractNum w:abstractNumId="21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C542083"/>
    <w:multiLevelType w:val="multilevel"/>
    <w:tmpl w:val="B0E0186E"/>
    <w:numStyleLink w:val="NmeracinTest"/>
  </w:abstractNum>
  <w:abstractNum w:abstractNumId="23" w15:restartNumberingAfterBreak="0">
    <w:nsid w:val="6D1F18C3"/>
    <w:multiLevelType w:val="multilevel"/>
    <w:tmpl w:val="B37C3B20"/>
    <w:numStyleLink w:val="VietasUNIR"/>
  </w:abstractNum>
  <w:abstractNum w:abstractNumId="24" w15:restartNumberingAfterBreak="0">
    <w:nsid w:val="7D254355"/>
    <w:multiLevelType w:val="multilevel"/>
    <w:tmpl w:val="B37C3B20"/>
    <w:numStyleLink w:val="VietasUNIR"/>
  </w:abstractNum>
  <w:abstractNum w:abstractNumId="25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4"/>
  </w:num>
  <w:num w:numId="4">
    <w:abstractNumId w:val="15"/>
  </w:num>
  <w:num w:numId="5">
    <w:abstractNumId w:val="8"/>
  </w:num>
  <w:num w:numId="6">
    <w:abstractNumId w:val="3"/>
  </w:num>
  <w:num w:numId="7">
    <w:abstractNumId w:val="19"/>
  </w:num>
  <w:num w:numId="8">
    <w:abstractNumId w:val="7"/>
  </w:num>
  <w:num w:numId="9">
    <w:abstractNumId w:val="21"/>
  </w:num>
  <w:num w:numId="10">
    <w:abstractNumId w:val="1"/>
  </w:num>
  <w:num w:numId="11">
    <w:abstractNumId w:val="25"/>
  </w:num>
  <w:num w:numId="12">
    <w:abstractNumId w:val="2"/>
  </w:num>
  <w:num w:numId="13">
    <w:abstractNumId w:val="11"/>
  </w:num>
  <w:num w:numId="14">
    <w:abstractNumId w:val="13"/>
  </w:num>
  <w:num w:numId="15">
    <w:abstractNumId w:val="20"/>
  </w:num>
  <w:num w:numId="16">
    <w:abstractNumId w:val="17"/>
  </w:num>
  <w:num w:numId="17">
    <w:abstractNumId w:val="12"/>
  </w:num>
  <w:num w:numId="18">
    <w:abstractNumId w:val="22"/>
  </w:num>
  <w:num w:numId="19">
    <w:abstractNumId w:val="4"/>
  </w:num>
  <w:num w:numId="20">
    <w:abstractNumId w:val="10"/>
  </w:num>
  <w:num w:numId="21">
    <w:abstractNumId w:val="16"/>
  </w:num>
  <w:num w:numId="22">
    <w:abstractNumId w:val="9"/>
  </w:num>
  <w:num w:numId="23">
    <w:abstractNumId w:val="5"/>
  </w:num>
  <w:num w:numId="24">
    <w:abstractNumId w:val="23"/>
  </w:num>
  <w:num w:numId="25">
    <w:abstractNumId w:val="18"/>
  </w:num>
  <w:num w:numId="2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2F60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B40B8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B766C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1FBF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2485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10C9C1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41FBF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03AA8E59-2188-4589-98DE-20A049816D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C24EC0-7948-4F42-987D-5575E42D8FCE}"/>
</file>

<file path=customXml/itemProps3.xml><?xml version="1.0" encoding="utf-8"?>
<ds:datastoreItem xmlns:ds="http://schemas.openxmlformats.org/officeDocument/2006/customXml" ds:itemID="{DF2F0891-7CAC-44A5-A4F2-AEC954500B77}"/>
</file>

<file path=customXml/itemProps4.xml><?xml version="1.0" encoding="utf-8"?>
<ds:datastoreItem xmlns:ds="http://schemas.openxmlformats.org/officeDocument/2006/customXml" ds:itemID="{2F155FC0-9BDC-4052-8AC2-635118B0C6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David Araoz Villanueva</cp:lastModifiedBy>
  <cp:revision>4</cp:revision>
  <cp:lastPrinted>2017-09-08T09:41:00Z</cp:lastPrinted>
  <dcterms:created xsi:type="dcterms:W3CDTF">2020-10-30T12:20:00Z</dcterms:created>
  <dcterms:modified xsi:type="dcterms:W3CDTF">2021-04-29T10:21:00Z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