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621F78" w:rsidRPr="0009320A" w:rsidRDefault="00621F78" w:rsidP="00621F78">
      <w:pPr>
        <w:pStyle w:val="TtuloApartado1sinnivel"/>
      </w:pPr>
      <w:r>
        <w:t>Trabajo: Cinco asuntos sociales</w:t>
      </w:r>
    </w:p>
    <w:p w:rsidR="00621F78" w:rsidRDefault="00621F78" w:rsidP="00621F78">
      <w:pPr>
        <w:jc w:val="left"/>
        <w:rPr>
          <w:rFonts w:cs="UnitOT-Light"/>
          <w:szCs w:val="22"/>
        </w:rPr>
      </w:pPr>
    </w:p>
    <w:p w:rsidR="00621F78" w:rsidRDefault="00621F78" w:rsidP="00621F78">
      <w:pPr>
        <w:rPr>
          <w:rFonts w:cs="UnitOT-Light"/>
          <w:szCs w:val="22"/>
        </w:rPr>
      </w:pPr>
      <w:r w:rsidRPr="00950351">
        <w:rPr>
          <w:rFonts w:cs="UnitOT-Light"/>
          <w:szCs w:val="22"/>
        </w:rPr>
        <w:t xml:space="preserve">Con esta actividad tienes la oportunidad de tomar conciencia de cuál es tu actitud, uno de los componentes para desarrollar la competencia social. </w:t>
      </w:r>
    </w:p>
    <w:p w:rsidR="00621F78" w:rsidRPr="00950351" w:rsidRDefault="00621F78" w:rsidP="00621F78">
      <w:pPr>
        <w:rPr>
          <w:rFonts w:cs="UnitOT-Light"/>
          <w:szCs w:val="22"/>
        </w:rPr>
      </w:pPr>
    </w:p>
    <w:p w:rsidR="00621F78" w:rsidRDefault="00621F78" w:rsidP="00621F78">
      <w:pPr>
        <w:rPr>
          <w:rFonts w:cs="UnitOT-Light"/>
          <w:szCs w:val="22"/>
        </w:rPr>
      </w:pPr>
      <w:r w:rsidRPr="00950351">
        <w:rPr>
          <w:rFonts w:cs="UnitOT-Light"/>
          <w:szCs w:val="22"/>
        </w:rPr>
        <w:t>Identifica cinco asuntos sociales (maltrato, alcoholismo, pobreza, discriminación…) y observa los componentes cognitivo, afectivo y conductual en ti. Observa y escribe en cada uno de ellos cuál es tu situación al respecto del tema que hayas elegido. Toma conciencia y elige aquellos componentes que quieras cambiar para modificar tu actitud.</w:t>
      </w:r>
    </w:p>
    <w:p w:rsidR="00621F78" w:rsidRPr="00950351" w:rsidRDefault="00621F78" w:rsidP="00621F78">
      <w:pPr>
        <w:rPr>
          <w:rFonts w:cs="UnitOT-Light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98CD"/>
          <w:left w:val="none" w:sz="0" w:space="0" w:color="auto"/>
          <w:bottom w:val="single" w:sz="4" w:space="0" w:color="0098CD"/>
          <w:right w:val="none" w:sz="0" w:space="0" w:color="auto"/>
          <w:insideH w:val="single" w:sz="4" w:space="0" w:color="0098CD"/>
          <w:insideV w:val="single" w:sz="4" w:space="0" w:color="0098CD"/>
        </w:tblBorders>
        <w:tblLook w:val="04A0" w:firstRow="1" w:lastRow="0" w:firstColumn="1" w:lastColumn="0" w:noHBand="0" w:noVBand="1"/>
      </w:tblPr>
      <w:tblGrid>
        <w:gridCol w:w="2052"/>
        <w:gridCol w:w="2052"/>
        <w:gridCol w:w="2053"/>
        <w:gridCol w:w="2053"/>
      </w:tblGrid>
      <w:tr w:rsidR="00621F78" w:rsidRPr="00F05C99" w:rsidTr="00CC4FAE">
        <w:trPr>
          <w:trHeight w:val="510"/>
          <w:jc w:val="center"/>
        </w:trPr>
        <w:tc>
          <w:tcPr>
            <w:tcW w:w="2052" w:type="dxa"/>
            <w:shd w:val="clear" w:color="auto" w:fill="E6F4F9"/>
            <w:vAlign w:val="bottom"/>
          </w:tcPr>
          <w:p w:rsidR="00621F78" w:rsidRPr="001E737A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Tema social</w:t>
            </w:r>
          </w:p>
        </w:tc>
        <w:tc>
          <w:tcPr>
            <w:tcW w:w="2052" w:type="dxa"/>
            <w:shd w:val="clear" w:color="auto" w:fill="E6F4F9"/>
            <w:vAlign w:val="bottom"/>
          </w:tcPr>
          <w:p w:rsidR="00621F78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C. Cognitivo</w:t>
            </w:r>
          </w:p>
          <w:p w:rsidR="00621F78" w:rsidRPr="001E737A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¿Qué sé?</w:t>
            </w:r>
          </w:p>
        </w:tc>
        <w:tc>
          <w:tcPr>
            <w:tcW w:w="2053" w:type="dxa"/>
            <w:shd w:val="clear" w:color="auto" w:fill="E6F4F9"/>
            <w:vAlign w:val="bottom"/>
          </w:tcPr>
          <w:p w:rsidR="00621F78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C. Afectivo</w:t>
            </w:r>
          </w:p>
          <w:p w:rsidR="00621F78" w:rsidRPr="001E737A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¿Qué siento?</w:t>
            </w:r>
          </w:p>
        </w:tc>
        <w:tc>
          <w:tcPr>
            <w:tcW w:w="2053" w:type="dxa"/>
            <w:shd w:val="clear" w:color="auto" w:fill="E6F4F9"/>
            <w:vAlign w:val="bottom"/>
          </w:tcPr>
          <w:p w:rsidR="00621F78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C. Conductual</w:t>
            </w:r>
          </w:p>
          <w:p w:rsidR="00621F78" w:rsidRPr="001E737A" w:rsidRDefault="00621F78" w:rsidP="00CC4FAE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¿Qué hago?</w:t>
            </w:r>
          </w:p>
        </w:tc>
      </w:tr>
      <w:tr w:rsidR="00621F78" w:rsidTr="00CC4FAE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621F78" w:rsidTr="00CC4FAE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621F78" w:rsidTr="00CC4FAE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621F78" w:rsidTr="00CC4FAE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621F78" w:rsidRPr="00DD2649" w:rsidRDefault="00621F78" w:rsidP="00CC4FAE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:rsidR="00621F78" w:rsidRDefault="00621F78" w:rsidP="00621F78">
      <w:pPr>
        <w:rPr>
          <w:rFonts w:cs="UnitOT-Light"/>
          <w:szCs w:val="22"/>
        </w:rPr>
      </w:pPr>
    </w:p>
    <w:p w:rsidR="00BF4B49" w:rsidRPr="00A90972" w:rsidRDefault="00BF4B49" w:rsidP="00621F78">
      <w:pPr>
        <w:pStyle w:val="TtuloApartado1sinnivel"/>
        <w:rPr>
          <w:rFonts w:cs="UnitOT-Light"/>
        </w:rPr>
      </w:pPr>
      <w:bookmarkStart w:id="1" w:name="_GoBack"/>
      <w:bookmarkEnd w:id="1"/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21F78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21F78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621F78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621F78" w:rsidP="00621F78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1F7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85F31F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B911782-8CD6-488D-86DF-366BD6D72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DF236-EE36-40DE-A16D-CA23E262A200}"/>
</file>

<file path=customXml/itemProps3.xml><?xml version="1.0" encoding="utf-8"?>
<ds:datastoreItem xmlns:ds="http://schemas.openxmlformats.org/officeDocument/2006/customXml" ds:itemID="{A6C15FB6-E780-47CB-AF34-9A8D58C2B8D8}"/>
</file>

<file path=customXml/itemProps4.xml><?xml version="1.0" encoding="utf-8"?>
<ds:datastoreItem xmlns:ds="http://schemas.openxmlformats.org/officeDocument/2006/customXml" ds:itemID="{DEDC1CC5-B71D-4CD9-AB60-82C12B510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2018-06-04T07:31:00Z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